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5758" w14:textId="3DF280FE" w:rsidR="000D2F05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 xml:space="preserve">OBRAZLOŽENJE </w:t>
      </w:r>
      <w:r w:rsidR="00A866C4">
        <w:rPr>
          <w:rFonts w:ascii="Times New Roman" w:hAnsi="Times New Roman"/>
          <w:b/>
          <w:sz w:val="24"/>
          <w:szCs w:val="24"/>
        </w:rPr>
        <w:t>GODIŠNJEG</w:t>
      </w:r>
      <w:r w:rsidR="00F07C1B">
        <w:rPr>
          <w:rFonts w:ascii="Times New Roman" w:hAnsi="Times New Roman"/>
          <w:b/>
          <w:sz w:val="24"/>
          <w:szCs w:val="24"/>
        </w:rPr>
        <w:t xml:space="preserve"> IZVJEŠTAJA O </w:t>
      </w:r>
      <w:r w:rsidR="0014344E">
        <w:rPr>
          <w:rFonts w:ascii="Times New Roman" w:hAnsi="Times New Roman"/>
          <w:b/>
          <w:sz w:val="24"/>
          <w:szCs w:val="24"/>
        </w:rPr>
        <w:t>IZVRŠENJU</w:t>
      </w:r>
      <w:r w:rsidRPr="00E7429B">
        <w:rPr>
          <w:rFonts w:ascii="Times New Roman" w:hAnsi="Times New Roman"/>
          <w:b/>
          <w:sz w:val="24"/>
          <w:szCs w:val="24"/>
        </w:rPr>
        <w:t xml:space="preserve"> FINANCIJSKOG PLANA</w:t>
      </w:r>
      <w:r w:rsidR="00F07C1B">
        <w:rPr>
          <w:rFonts w:ascii="Times New Roman" w:hAnsi="Times New Roman"/>
          <w:b/>
          <w:sz w:val="24"/>
          <w:szCs w:val="24"/>
        </w:rPr>
        <w:t xml:space="preserve"> ZA 202</w:t>
      </w:r>
      <w:r w:rsidR="00675CD4">
        <w:rPr>
          <w:rFonts w:ascii="Times New Roman" w:hAnsi="Times New Roman"/>
          <w:b/>
          <w:sz w:val="24"/>
          <w:szCs w:val="24"/>
        </w:rPr>
        <w:t>3</w:t>
      </w:r>
      <w:r w:rsidR="00F07C1B">
        <w:rPr>
          <w:rFonts w:ascii="Times New Roman" w:hAnsi="Times New Roman"/>
          <w:b/>
          <w:sz w:val="24"/>
          <w:szCs w:val="24"/>
        </w:rPr>
        <w:t xml:space="preserve">. </w:t>
      </w:r>
    </w:p>
    <w:p w14:paraId="45D98A6F" w14:textId="77777777"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 xml:space="preserve">CENTRA ZA PROFESIONALNU REHABILITACIJU OSIJEK </w:t>
      </w:r>
    </w:p>
    <w:p w14:paraId="45A09865" w14:textId="77777777"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032CE3" w14:textId="77777777" w:rsid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14:paraId="3DDDE445" w14:textId="77777777" w:rsidR="007B4635" w:rsidRPr="00E7429B" w:rsidRDefault="004E7A15" w:rsidP="00E742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Ministarstvo rada,</w:t>
      </w:r>
      <w:r w:rsidR="003037C0">
        <w:rPr>
          <w:rFonts w:ascii="Times New Roman" w:hAnsi="Times New Roman"/>
          <w:b/>
          <w:sz w:val="24"/>
          <w:szCs w:val="24"/>
        </w:rPr>
        <w:t xml:space="preserve"> mirovinskog sustava, obitelji i socijalne politike</w:t>
      </w:r>
    </w:p>
    <w:p w14:paraId="048B02D0" w14:textId="77777777"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 xml:space="preserve">8655 Centri za profesionalnu rehabilitaciju </w:t>
      </w:r>
    </w:p>
    <w:p w14:paraId="63F78D93" w14:textId="77777777"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>33634 Centar za profesionalnu rehabilitaciju Osijek</w:t>
      </w:r>
    </w:p>
    <w:p w14:paraId="2AFF1A18" w14:textId="77777777" w:rsidR="00E7429B" w:rsidRPr="00E7429B" w:rsidRDefault="00E7429B" w:rsidP="00E7429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98CE75" w14:textId="77777777" w:rsidR="00F07C1B" w:rsidRPr="00E7429B" w:rsidRDefault="00F07C1B" w:rsidP="00FD5D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16BB1">
        <w:rPr>
          <w:rFonts w:ascii="Times New Roman" w:hAnsi="Times New Roman"/>
          <w:sz w:val="24"/>
          <w:szCs w:val="24"/>
        </w:rPr>
        <w:t>Centar</w:t>
      </w:r>
      <w:r w:rsidRPr="00E7429B">
        <w:rPr>
          <w:rFonts w:ascii="Times New Roman" w:hAnsi="Times New Roman"/>
          <w:sz w:val="24"/>
          <w:szCs w:val="24"/>
        </w:rPr>
        <w:t xml:space="preserve"> za profesionalnu rehabilitaciju Osijek (u daljnjem tekstu: Centar) je javna ustanova osnovana Zakonom o profesionalnoj rehabilitaciji i zapošljavanju osoba s invaliditetom. </w:t>
      </w:r>
    </w:p>
    <w:p w14:paraId="5C3519C5" w14:textId="77777777" w:rsidR="00F07C1B" w:rsidRPr="00E7429B" w:rsidRDefault="00F07C1B" w:rsidP="00FD5D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Osnivači Centra su</w:t>
      </w:r>
      <w:r w:rsidR="003037C0">
        <w:rPr>
          <w:rFonts w:ascii="Times New Roman" w:hAnsi="Times New Roman"/>
          <w:sz w:val="24"/>
          <w:szCs w:val="24"/>
        </w:rPr>
        <w:t xml:space="preserve"> bili</w:t>
      </w:r>
      <w:r w:rsidRPr="00E7429B">
        <w:rPr>
          <w:rFonts w:ascii="Times New Roman" w:hAnsi="Times New Roman"/>
          <w:sz w:val="24"/>
          <w:szCs w:val="24"/>
        </w:rPr>
        <w:t xml:space="preserve"> Republika Hrvatska s osnivačkim udjelom od 40% i Osječko-baranjska županija s osnivačkim udjelom od 60%, s tim da od 26. siječnja 2019. godine Republika Hrvatska u cijelosti preuzima osnivačka prava nad Centrom. </w:t>
      </w:r>
    </w:p>
    <w:p w14:paraId="6285F421" w14:textId="77777777" w:rsidR="00FD5D2B" w:rsidRDefault="00F07C1B" w:rsidP="00FD5D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 xml:space="preserve">Djelatnost Centra je pružanje usluga profesionalne rehabilitacije s ciljem uključivanja osoba s invaliditetom na tržište rada. </w:t>
      </w:r>
    </w:p>
    <w:p w14:paraId="07A5FE95" w14:textId="071C44BE" w:rsidR="00F07C1B" w:rsidRPr="00E7429B" w:rsidRDefault="00F07C1B" w:rsidP="00FD5D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Osim profesionalne rehabilitacije, Centar obavlja i djelatnost pružanja usluga privrem</w:t>
      </w:r>
      <w:r w:rsidR="003037C0">
        <w:rPr>
          <w:rFonts w:ascii="Times New Roman" w:hAnsi="Times New Roman"/>
          <w:sz w:val="24"/>
          <w:szCs w:val="24"/>
        </w:rPr>
        <w:t xml:space="preserve">enog smještaja ženama i djeci </w:t>
      </w:r>
      <w:r w:rsidRPr="00E7429B">
        <w:rPr>
          <w:rFonts w:ascii="Times New Roman" w:hAnsi="Times New Roman"/>
          <w:sz w:val="24"/>
          <w:szCs w:val="24"/>
        </w:rPr>
        <w:t xml:space="preserve">žrtvama nasilja u obitelji. Usluga se pruža u skladu s propisima o socijalnoj skrbi, a uključuje smještaj, prehranu, brigu o zdravlju te psihosocijalnu i pravnu pomoć kao i senzibiliziranje javnosti za pitanja nasilja u obitelji i e-savjetovalište. </w:t>
      </w:r>
    </w:p>
    <w:p w14:paraId="062442AB" w14:textId="77777777" w:rsidR="00E7429B" w:rsidRDefault="00E7429B" w:rsidP="00E7429B">
      <w:pPr>
        <w:rPr>
          <w:rFonts w:ascii="Times New Roman" w:hAnsi="Times New Roman"/>
          <w:sz w:val="24"/>
          <w:szCs w:val="24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C3641F" w14:paraId="6A67152D" w14:textId="77777777" w:rsidTr="0012624E">
        <w:trPr>
          <w:jc w:val="center"/>
        </w:trPr>
        <w:tc>
          <w:tcPr>
            <w:tcW w:w="1632" w:type="dxa"/>
            <w:shd w:val="clear" w:color="auto" w:fill="B5C0D8"/>
          </w:tcPr>
          <w:p w14:paraId="15B23B72" w14:textId="77777777" w:rsidR="00C3641F" w:rsidRDefault="00C3641F" w:rsidP="00B60724">
            <w:pPr>
              <w:pStyle w:val="CellHeader"/>
              <w:jc w:val="center"/>
            </w:pPr>
          </w:p>
        </w:tc>
        <w:tc>
          <w:tcPr>
            <w:tcW w:w="2042" w:type="dxa"/>
            <w:shd w:val="clear" w:color="auto" w:fill="B5C0D8"/>
          </w:tcPr>
          <w:p w14:paraId="719F3364" w14:textId="5874FFA5" w:rsidR="00C3641F" w:rsidRDefault="00C3641F" w:rsidP="00B60724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Izvršenje 2022. </w:t>
            </w:r>
          </w:p>
        </w:tc>
        <w:tc>
          <w:tcPr>
            <w:tcW w:w="2042" w:type="dxa"/>
            <w:shd w:val="clear" w:color="auto" w:fill="B5C0D8"/>
          </w:tcPr>
          <w:p w14:paraId="03837F43" w14:textId="510530E1" w:rsidR="00C3641F" w:rsidRDefault="00C3641F" w:rsidP="00B60724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Plan 2023. </w:t>
            </w:r>
          </w:p>
        </w:tc>
        <w:tc>
          <w:tcPr>
            <w:tcW w:w="2042" w:type="dxa"/>
            <w:shd w:val="clear" w:color="auto" w:fill="B5C0D8"/>
          </w:tcPr>
          <w:p w14:paraId="66B5F199" w14:textId="34BB05E2" w:rsidR="00C3641F" w:rsidRDefault="00C3641F" w:rsidP="00B60724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Izvršenje 2023. </w:t>
            </w:r>
          </w:p>
        </w:tc>
        <w:tc>
          <w:tcPr>
            <w:tcW w:w="1224" w:type="dxa"/>
            <w:shd w:val="clear" w:color="auto" w:fill="B5C0D8"/>
          </w:tcPr>
          <w:p w14:paraId="6D0266A0" w14:textId="143CCF0E" w:rsidR="00C3641F" w:rsidRDefault="00C3641F" w:rsidP="00B60724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Indeks </w:t>
            </w:r>
            <w:r w:rsidRPr="00C3641F">
              <w:rPr>
                <w:rFonts w:cs="Times New Roman"/>
              </w:rPr>
              <w:t xml:space="preserve">izvršenje </w:t>
            </w:r>
            <w:r>
              <w:rPr>
                <w:rFonts w:cs="Times New Roman"/>
              </w:rPr>
              <w:t>2023./plan 2023.</w:t>
            </w:r>
          </w:p>
        </w:tc>
        <w:tc>
          <w:tcPr>
            <w:tcW w:w="1224" w:type="dxa"/>
            <w:shd w:val="clear" w:color="auto" w:fill="B5C0D8"/>
          </w:tcPr>
          <w:p w14:paraId="1028057C" w14:textId="2DD9C087" w:rsidR="00C3641F" w:rsidRDefault="00C3641F" w:rsidP="00B60724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C3641F" w14:paraId="1CB871DC" w14:textId="77777777" w:rsidTr="0012624E">
        <w:trPr>
          <w:jc w:val="center"/>
        </w:trPr>
        <w:tc>
          <w:tcPr>
            <w:tcW w:w="1632" w:type="dxa"/>
          </w:tcPr>
          <w:p w14:paraId="0FA442DB" w14:textId="77777777" w:rsidR="00C3641F" w:rsidRDefault="00C3641F" w:rsidP="00B60724">
            <w:pPr>
              <w:pStyle w:val="CellColumn"/>
              <w:jc w:val="left"/>
            </w:pPr>
            <w:r>
              <w:rPr>
                <w:rFonts w:cs="Times New Roman"/>
              </w:rPr>
              <w:t>33634-Centar za profesionalnu rehabilitaciju Osijek</w:t>
            </w:r>
          </w:p>
        </w:tc>
        <w:tc>
          <w:tcPr>
            <w:tcW w:w="2042" w:type="dxa"/>
          </w:tcPr>
          <w:p w14:paraId="2BA5876E" w14:textId="68521D8F" w:rsidR="00C3641F" w:rsidRDefault="00C3641F" w:rsidP="00B60724">
            <w:pPr>
              <w:pStyle w:val="CellColumn"/>
              <w:jc w:val="right"/>
            </w:pPr>
            <w:r>
              <w:rPr>
                <w:rFonts w:cs="Times New Roman"/>
              </w:rPr>
              <w:t>662.709</w:t>
            </w:r>
          </w:p>
        </w:tc>
        <w:tc>
          <w:tcPr>
            <w:tcW w:w="2042" w:type="dxa"/>
          </w:tcPr>
          <w:p w14:paraId="08493F76" w14:textId="070C9598" w:rsidR="00C3641F" w:rsidRDefault="00C3641F" w:rsidP="00B60724">
            <w:pPr>
              <w:pStyle w:val="CellColumn"/>
              <w:jc w:val="right"/>
            </w:pPr>
            <w:r>
              <w:rPr>
                <w:rFonts w:cs="Times New Roman"/>
              </w:rPr>
              <w:t>1.241.940</w:t>
            </w:r>
          </w:p>
        </w:tc>
        <w:tc>
          <w:tcPr>
            <w:tcW w:w="2042" w:type="dxa"/>
          </w:tcPr>
          <w:p w14:paraId="7D1443B1" w14:textId="6923C250" w:rsidR="00C3641F" w:rsidRDefault="00C3641F" w:rsidP="00B60724">
            <w:pPr>
              <w:pStyle w:val="CellColumn"/>
              <w:jc w:val="right"/>
            </w:pPr>
            <w:r>
              <w:rPr>
                <w:rFonts w:cs="Times New Roman"/>
              </w:rPr>
              <w:t>893.713</w:t>
            </w:r>
          </w:p>
        </w:tc>
        <w:tc>
          <w:tcPr>
            <w:tcW w:w="1224" w:type="dxa"/>
          </w:tcPr>
          <w:p w14:paraId="0D75D57D" w14:textId="377580EA" w:rsidR="00C3641F" w:rsidRDefault="00C3641F" w:rsidP="00B60724">
            <w:pPr>
              <w:pStyle w:val="CellColumn"/>
              <w:jc w:val="right"/>
            </w:pPr>
            <w:r>
              <w:rPr>
                <w:rFonts w:cs="Times New Roman"/>
              </w:rPr>
              <w:t>72</w:t>
            </w:r>
          </w:p>
        </w:tc>
        <w:tc>
          <w:tcPr>
            <w:tcW w:w="1224" w:type="dxa"/>
          </w:tcPr>
          <w:p w14:paraId="7C8BDD5F" w14:textId="2AF56491" w:rsidR="00C3641F" w:rsidRDefault="00C3641F" w:rsidP="00B60724">
            <w:pPr>
              <w:pStyle w:val="CellColumn"/>
              <w:jc w:val="right"/>
            </w:pPr>
            <w:r>
              <w:rPr>
                <w:rFonts w:cs="Times New Roman"/>
              </w:rPr>
              <w:t>134,9</w:t>
            </w:r>
          </w:p>
        </w:tc>
      </w:tr>
    </w:tbl>
    <w:p w14:paraId="381E57DD" w14:textId="77777777" w:rsidR="00E7429B" w:rsidRDefault="00E7429B" w:rsidP="00E7429B">
      <w:pPr>
        <w:rPr>
          <w:rFonts w:ascii="Times New Roman" w:hAnsi="Times New Roman"/>
          <w:sz w:val="24"/>
          <w:szCs w:val="24"/>
        </w:rPr>
      </w:pPr>
    </w:p>
    <w:p w14:paraId="68811BE3" w14:textId="77777777" w:rsidR="00C3641F" w:rsidRPr="006B353A" w:rsidRDefault="00C3641F" w:rsidP="00C3641F">
      <w:pPr>
        <w:pStyle w:val="Naslov3"/>
        <w:rPr>
          <w:sz w:val="24"/>
          <w:szCs w:val="24"/>
        </w:rPr>
      </w:pPr>
      <w:r w:rsidRPr="006B353A">
        <w:rPr>
          <w:rFonts w:cs="Times New Roman"/>
          <w:sz w:val="24"/>
          <w:szCs w:val="24"/>
        </w:rPr>
        <w:t>3301 AKTIVNA POLITIKA TRŽIŠTA RADA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C3641F" w14:paraId="5695179B" w14:textId="77777777" w:rsidTr="00C3641F">
        <w:trPr>
          <w:jc w:val="center"/>
        </w:trPr>
        <w:tc>
          <w:tcPr>
            <w:tcW w:w="1632" w:type="dxa"/>
            <w:shd w:val="clear" w:color="auto" w:fill="B5C0D8"/>
          </w:tcPr>
          <w:p w14:paraId="3C17B180" w14:textId="77777777" w:rsidR="00C3641F" w:rsidRDefault="00C3641F" w:rsidP="00C3641F">
            <w:pPr>
              <w:pStyle w:val="CellHeader"/>
            </w:pPr>
          </w:p>
        </w:tc>
        <w:tc>
          <w:tcPr>
            <w:tcW w:w="2042" w:type="dxa"/>
            <w:shd w:val="clear" w:color="auto" w:fill="B5C0D8"/>
          </w:tcPr>
          <w:p w14:paraId="740153C3" w14:textId="4D8404F6" w:rsidR="00C3641F" w:rsidRDefault="00C3641F" w:rsidP="00C3641F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Izvršenje 2022. </w:t>
            </w:r>
          </w:p>
        </w:tc>
        <w:tc>
          <w:tcPr>
            <w:tcW w:w="2042" w:type="dxa"/>
            <w:shd w:val="clear" w:color="auto" w:fill="B5C0D8"/>
          </w:tcPr>
          <w:p w14:paraId="71F75EFE" w14:textId="2C036C46" w:rsidR="00C3641F" w:rsidRDefault="00C3641F" w:rsidP="00C3641F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Plan 2023. </w:t>
            </w:r>
          </w:p>
        </w:tc>
        <w:tc>
          <w:tcPr>
            <w:tcW w:w="2042" w:type="dxa"/>
            <w:shd w:val="clear" w:color="auto" w:fill="B5C0D8"/>
          </w:tcPr>
          <w:p w14:paraId="3A04198E" w14:textId="10806B6B" w:rsidR="00C3641F" w:rsidRDefault="00C3641F" w:rsidP="00C3641F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Izvršenje 2023. </w:t>
            </w:r>
          </w:p>
        </w:tc>
        <w:tc>
          <w:tcPr>
            <w:tcW w:w="1224" w:type="dxa"/>
            <w:shd w:val="clear" w:color="auto" w:fill="B5C0D8"/>
          </w:tcPr>
          <w:p w14:paraId="4A5529FD" w14:textId="5122F88E" w:rsidR="00C3641F" w:rsidRDefault="00C3641F" w:rsidP="00C3641F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Indeks </w:t>
            </w:r>
            <w:r w:rsidRPr="00C3641F">
              <w:rPr>
                <w:rFonts w:cs="Times New Roman"/>
              </w:rPr>
              <w:t xml:space="preserve">izvršenje </w:t>
            </w:r>
            <w:r>
              <w:rPr>
                <w:rFonts w:cs="Times New Roman"/>
              </w:rPr>
              <w:t>2023./plan 2023.</w:t>
            </w:r>
          </w:p>
        </w:tc>
        <w:tc>
          <w:tcPr>
            <w:tcW w:w="1224" w:type="dxa"/>
            <w:shd w:val="clear" w:color="auto" w:fill="B5C0D8"/>
          </w:tcPr>
          <w:p w14:paraId="40389ABD" w14:textId="168E09E8" w:rsidR="00C3641F" w:rsidRDefault="00C3641F" w:rsidP="00C3641F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C3641F" w14:paraId="2D3C52BE" w14:textId="77777777" w:rsidTr="00C3641F">
        <w:trPr>
          <w:jc w:val="center"/>
        </w:trPr>
        <w:tc>
          <w:tcPr>
            <w:tcW w:w="1632" w:type="dxa"/>
          </w:tcPr>
          <w:p w14:paraId="30B77212" w14:textId="77777777" w:rsidR="00C3641F" w:rsidRDefault="00C3641F" w:rsidP="00C3641F">
            <w:pPr>
              <w:pStyle w:val="CellColumn"/>
              <w:jc w:val="left"/>
            </w:pPr>
            <w:r>
              <w:rPr>
                <w:rFonts w:cs="Times New Roman"/>
              </w:rPr>
              <w:t>3301-AKTIVNA POLITIKA TRŽIŠTA RADA</w:t>
            </w:r>
          </w:p>
        </w:tc>
        <w:tc>
          <w:tcPr>
            <w:tcW w:w="2042" w:type="dxa"/>
          </w:tcPr>
          <w:p w14:paraId="089FF170" w14:textId="2F59D510" w:rsidR="00C3641F" w:rsidRDefault="00C3641F" w:rsidP="00C3641F">
            <w:pPr>
              <w:pStyle w:val="CellColumn"/>
              <w:jc w:val="right"/>
            </w:pPr>
            <w:r>
              <w:t>662.709</w:t>
            </w:r>
          </w:p>
        </w:tc>
        <w:tc>
          <w:tcPr>
            <w:tcW w:w="2042" w:type="dxa"/>
          </w:tcPr>
          <w:p w14:paraId="7AFE0171" w14:textId="1D76FC7B" w:rsidR="00C3641F" w:rsidRDefault="00C3641F" w:rsidP="00C3641F">
            <w:pPr>
              <w:pStyle w:val="CellColumn"/>
              <w:jc w:val="right"/>
            </w:pPr>
            <w:r>
              <w:t>1.241.940</w:t>
            </w:r>
          </w:p>
        </w:tc>
        <w:tc>
          <w:tcPr>
            <w:tcW w:w="2042" w:type="dxa"/>
          </w:tcPr>
          <w:p w14:paraId="7D8A4F3F" w14:textId="1558D060" w:rsidR="00C3641F" w:rsidRDefault="00C3641F" w:rsidP="00C3641F">
            <w:pPr>
              <w:pStyle w:val="CellColumn"/>
              <w:jc w:val="right"/>
            </w:pPr>
            <w:r>
              <w:t>893.713</w:t>
            </w:r>
          </w:p>
        </w:tc>
        <w:tc>
          <w:tcPr>
            <w:tcW w:w="1224" w:type="dxa"/>
          </w:tcPr>
          <w:p w14:paraId="3E0F2630" w14:textId="00C7F69C" w:rsidR="00C3641F" w:rsidRDefault="00C3641F" w:rsidP="00C3641F">
            <w:pPr>
              <w:pStyle w:val="CellColumn"/>
              <w:jc w:val="right"/>
            </w:pPr>
            <w:r>
              <w:t>72</w:t>
            </w:r>
          </w:p>
        </w:tc>
        <w:tc>
          <w:tcPr>
            <w:tcW w:w="1224" w:type="dxa"/>
          </w:tcPr>
          <w:p w14:paraId="6638D47B" w14:textId="17964692" w:rsidR="00C3641F" w:rsidRDefault="00C3641F" w:rsidP="00C3641F">
            <w:pPr>
              <w:pStyle w:val="CellColumn"/>
              <w:jc w:val="right"/>
            </w:pPr>
            <w:r>
              <w:t>134,9</w:t>
            </w:r>
          </w:p>
        </w:tc>
      </w:tr>
    </w:tbl>
    <w:p w14:paraId="17DBDB84" w14:textId="77777777" w:rsidR="00C3641F" w:rsidRPr="00E7429B" w:rsidRDefault="00C3641F" w:rsidP="00E7429B">
      <w:pPr>
        <w:rPr>
          <w:rFonts w:ascii="Times New Roman" w:hAnsi="Times New Roman"/>
          <w:sz w:val="24"/>
          <w:szCs w:val="24"/>
        </w:rPr>
      </w:pPr>
    </w:p>
    <w:p w14:paraId="7F1D8688" w14:textId="77777777" w:rsidR="00E7429B" w:rsidRPr="00E7429B" w:rsidRDefault="00E7429B" w:rsidP="00E7429B">
      <w:pPr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>Zakonske i druge pravne osnove</w:t>
      </w:r>
    </w:p>
    <w:p w14:paraId="2ABF1A06" w14:textId="77777777" w:rsidR="00E7429B" w:rsidRDefault="00E7429B" w:rsidP="00E7429B">
      <w:pPr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 xml:space="preserve"> </w:t>
      </w:r>
    </w:p>
    <w:p w14:paraId="00563386" w14:textId="77777777" w:rsidR="00F07C1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ustanovama – članak 57. t.1, članak 59. t.2</w:t>
      </w:r>
    </w:p>
    <w:p w14:paraId="060338E8" w14:textId="77777777" w:rsidR="00F07C1B" w:rsidRPr="00E7429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Uredba o osnivanju Centra za profesionalnu rehabilitaciju Osijek – članak 10. stavak 1. i članak 11. stavak 2.</w:t>
      </w:r>
    </w:p>
    <w:p w14:paraId="44AAC99D" w14:textId="77777777" w:rsidR="00F07C1B" w:rsidRPr="00E7429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Zakon o profesionalnoj rehabilitaciji i zapošljavanju osoba s invaliditetom</w:t>
      </w:r>
      <w:r>
        <w:rPr>
          <w:rFonts w:ascii="Times New Roman" w:hAnsi="Times New Roman"/>
          <w:sz w:val="24"/>
          <w:szCs w:val="24"/>
        </w:rPr>
        <w:t xml:space="preserve"> – članak 17. stavak 1. i 2.</w:t>
      </w:r>
    </w:p>
    <w:p w14:paraId="67057020" w14:textId="77777777" w:rsidR="00F07C1B" w:rsidRPr="00E7429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lastRenderedPageBreak/>
        <w:t>Zakon o socijalnoj skrbi</w:t>
      </w:r>
      <w:r>
        <w:rPr>
          <w:rFonts w:ascii="Times New Roman" w:hAnsi="Times New Roman"/>
          <w:sz w:val="24"/>
          <w:szCs w:val="24"/>
        </w:rPr>
        <w:t xml:space="preserve"> – članak </w:t>
      </w:r>
      <w:r w:rsidR="00247679">
        <w:rPr>
          <w:rFonts w:ascii="Times New Roman" w:hAnsi="Times New Roman"/>
          <w:sz w:val="24"/>
          <w:szCs w:val="24"/>
        </w:rPr>
        <w:t>287.</w:t>
      </w:r>
    </w:p>
    <w:p w14:paraId="56AB5863" w14:textId="77777777" w:rsidR="00F07C1B" w:rsidRPr="00E7429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Pravilnik o profesionalnoj rehabilitaciji i centrima za profesionalnu rehabilitaciju osoba s invaliditetom</w:t>
      </w:r>
      <w:r>
        <w:rPr>
          <w:rFonts w:ascii="Times New Roman" w:hAnsi="Times New Roman"/>
          <w:sz w:val="24"/>
          <w:szCs w:val="24"/>
        </w:rPr>
        <w:t xml:space="preserve"> – članak 20.</w:t>
      </w:r>
    </w:p>
    <w:p w14:paraId="066AA2DD" w14:textId="7F3C37BB" w:rsidR="00F07C1B" w:rsidRPr="00E7429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Statut Centra za profesionalnu rehabilitaciju Osijek</w:t>
      </w:r>
      <w:r>
        <w:rPr>
          <w:rFonts w:ascii="Times New Roman" w:hAnsi="Times New Roman"/>
          <w:sz w:val="24"/>
          <w:szCs w:val="24"/>
        </w:rPr>
        <w:t xml:space="preserve"> – članak 2., 40., 41. stavak 1. i članak 42. </w:t>
      </w:r>
      <w:r w:rsidR="00FD5D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tavak 1.</w:t>
      </w:r>
    </w:p>
    <w:p w14:paraId="680016D5" w14:textId="77777777" w:rsidR="00F07C1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Pravilnik o radu Centra za profesionalnu rehabilitaciju Osijek</w:t>
      </w:r>
    </w:p>
    <w:p w14:paraId="6678C53D" w14:textId="77777777" w:rsidR="00F07C1B" w:rsidRDefault="00F07C1B" w:rsidP="007911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unutarnjem ustrojstvu i sistematizaciji radnih mjesta Centra za profesionalnu rehabilitaciju Osijek</w:t>
      </w:r>
    </w:p>
    <w:p w14:paraId="4233A986" w14:textId="77777777" w:rsidR="00DB2071" w:rsidRDefault="00DB2071" w:rsidP="00E7429B">
      <w:pPr>
        <w:rPr>
          <w:rFonts w:ascii="Times New Roman" w:hAnsi="Times New Roman"/>
          <w:sz w:val="24"/>
          <w:szCs w:val="24"/>
        </w:rPr>
      </w:pPr>
    </w:p>
    <w:p w14:paraId="52FB56E4" w14:textId="77777777" w:rsidR="0079119D" w:rsidRDefault="0079119D" w:rsidP="00E7429B">
      <w:pPr>
        <w:rPr>
          <w:rFonts w:ascii="Times New Roman" w:hAnsi="Times New Roman"/>
          <w:sz w:val="24"/>
          <w:szCs w:val="24"/>
        </w:rPr>
      </w:pPr>
    </w:p>
    <w:p w14:paraId="0F41412C" w14:textId="642D895E" w:rsidR="0079119D" w:rsidRDefault="0079119D" w:rsidP="00E7429B">
      <w:pPr>
        <w:rPr>
          <w:rFonts w:ascii="Times New Roman" w:hAnsi="Times New Roman"/>
          <w:b/>
          <w:sz w:val="24"/>
          <w:szCs w:val="24"/>
        </w:rPr>
      </w:pPr>
      <w:r w:rsidRPr="0079119D">
        <w:rPr>
          <w:rFonts w:ascii="Times New Roman" w:hAnsi="Times New Roman"/>
          <w:b/>
          <w:sz w:val="24"/>
          <w:szCs w:val="24"/>
        </w:rPr>
        <w:t xml:space="preserve">Opći dio obrazloženja polugodišnjeg izvještaja o </w:t>
      </w:r>
      <w:r w:rsidR="0014344E">
        <w:rPr>
          <w:rFonts w:ascii="Times New Roman" w:hAnsi="Times New Roman"/>
          <w:b/>
          <w:sz w:val="24"/>
          <w:szCs w:val="24"/>
        </w:rPr>
        <w:t>izvršenju</w:t>
      </w:r>
      <w:r w:rsidRPr="0079119D">
        <w:rPr>
          <w:rFonts w:ascii="Times New Roman" w:hAnsi="Times New Roman"/>
          <w:b/>
          <w:sz w:val="24"/>
          <w:szCs w:val="24"/>
        </w:rPr>
        <w:t xml:space="preserve"> financijskog plana</w:t>
      </w:r>
    </w:p>
    <w:p w14:paraId="2920A1D2" w14:textId="77777777" w:rsidR="00C3641F" w:rsidRPr="0079119D" w:rsidRDefault="00C3641F" w:rsidP="00E7429B">
      <w:pPr>
        <w:rPr>
          <w:rFonts w:ascii="Times New Roman" w:hAnsi="Times New Roman"/>
          <w:b/>
          <w:sz w:val="24"/>
          <w:szCs w:val="24"/>
        </w:rPr>
      </w:pPr>
    </w:p>
    <w:p w14:paraId="4A5EB898" w14:textId="2933D66C" w:rsidR="00C3641F" w:rsidRPr="006B353A" w:rsidRDefault="00C3641F" w:rsidP="00C3641F">
      <w:pPr>
        <w:pStyle w:val="Naslov3"/>
        <w:rPr>
          <w:sz w:val="24"/>
          <w:szCs w:val="24"/>
        </w:rPr>
      </w:pPr>
      <w:r w:rsidRPr="006B353A">
        <w:rPr>
          <w:sz w:val="24"/>
          <w:szCs w:val="24"/>
        </w:rPr>
        <w:t>A</w:t>
      </w:r>
      <w:r w:rsidR="006B353A" w:rsidRPr="006B353A">
        <w:rPr>
          <w:sz w:val="24"/>
          <w:szCs w:val="24"/>
        </w:rPr>
        <w:t>921001 ADMINISTRACIJA I UPRAVLJANJE</w:t>
      </w:r>
    </w:p>
    <w:p w14:paraId="434189B9" w14:textId="2EDC7769" w:rsidR="00C3641F" w:rsidRDefault="00C3641F" w:rsidP="00C3641F">
      <w:pPr>
        <w:pStyle w:val="Naslov4"/>
      </w:pPr>
    </w:p>
    <w:p w14:paraId="7910F144" w14:textId="77777777" w:rsidR="00C3641F" w:rsidRPr="00C3641F" w:rsidRDefault="00C3641F" w:rsidP="00C3641F"/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3"/>
        <w:gridCol w:w="1994"/>
        <w:gridCol w:w="1994"/>
        <w:gridCol w:w="1994"/>
        <w:gridCol w:w="1213"/>
        <w:gridCol w:w="1218"/>
      </w:tblGrid>
      <w:tr w:rsidR="006B353A" w14:paraId="4E796BFD" w14:textId="77777777" w:rsidTr="006B353A">
        <w:trPr>
          <w:jc w:val="center"/>
        </w:trPr>
        <w:tc>
          <w:tcPr>
            <w:tcW w:w="1793" w:type="dxa"/>
            <w:shd w:val="clear" w:color="auto" w:fill="B5C0D8"/>
          </w:tcPr>
          <w:p w14:paraId="67404080" w14:textId="77777777" w:rsidR="006B353A" w:rsidRDefault="006B353A" w:rsidP="006B353A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994" w:type="dxa"/>
            <w:shd w:val="clear" w:color="auto" w:fill="B5C0D8"/>
          </w:tcPr>
          <w:p w14:paraId="26F75E38" w14:textId="36B4C403" w:rsidR="006B353A" w:rsidRDefault="006B353A" w:rsidP="006B353A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Izvršenje 2022. </w:t>
            </w:r>
          </w:p>
        </w:tc>
        <w:tc>
          <w:tcPr>
            <w:tcW w:w="1994" w:type="dxa"/>
            <w:shd w:val="clear" w:color="auto" w:fill="B5C0D8"/>
          </w:tcPr>
          <w:p w14:paraId="7AE65D83" w14:textId="0D28798D" w:rsidR="006B353A" w:rsidRDefault="006B353A" w:rsidP="006B353A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Plan 2023. </w:t>
            </w:r>
          </w:p>
        </w:tc>
        <w:tc>
          <w:tcPr>
            <w:tcW w:w="1994" w:type="dxa"/>
            <w:shd w:val="clear" w:color="auto" w:fill="B5C0D8"/>
          </w:tcPr>
          <w:p w14:paraId="729E5C41" w14:textId="7819F44D" w:rsidR="006B353A" w:rsidRDefault="006B353A" w:rsidP="006B353A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Izvršenje 2023. </w:t>
            </w:r>
          </w:p>
        </w:tc>
        <w:tc>
          <w:tcPr>
            <w:tcW w:w="1213" w:type="dxa"/>
            <w:shd w:val="clear" w:color="auto" w:fill="B5C0D8"/>
          </w:tcPr>
          <w:p w14:paraId="40461895" w14:textId="17D3538C" w:rsidR="006B353A" w:rsidRDefault="006B353A" w:rsidP="006B353A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Indeks </w:t>
            </w:r>
            <w:r w:rsidRPr="00C3641F">
              <w:rPr>
                <w:rFonts w:cs="Times New Roman"/>
              </w:rPr>
              <w:t xml:space="preserve">izvršenje </w:t>
            </w:r>
            <w:r>
              <w:rPr>
                <w:rFonts w:cs="Times New Roman"/>
              </w:rPr>
              <w:t>2023./plan 2023.</w:t>
            </w:r>
          </w:p>
        </w:tc>
        <w:tc>
          <w:tcPr>
            <w:tcW w:w="1218" w:type="dxa"/>
            <w:shd w:val="clear" w:color="auto" w:fill="B5C0D8"/>
          </w:tcPr>
          <w:p w14:paraId="5C29E66B" w14:textId="1E541F49" w:rsidR="006B353A" w:rsidRDefault="006B353A" w:rsidP="006B353A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6B353A" w14:paraId="4BD5E80D" w14:textId="77777777" w:rsidTr="006B353A">
        <w:trPr>
          <w:jc w:val="center"/>
        </w:trPr>
        <w:tc>
          <w:tcPr>
            <w:tcW w:w="1793" w:type="dxa"/>
          </w:tcPr>
          <w:p w14:paraId="2330AFF0" w14:textId="77777777" w:rsidR="006B353A" w:rsidRDefault="006B353A" w:rsidP="006B353A">
            <w:pPr>
              <w:pStyle w:val="CellColumn"/>
              <w:jc w:val="left"/>
            </w:pPr>
            <w:r>
              <w:rPr>
                <w:rFonts w:cs="Times New Roman"/>
              </w:rPr>
              <w:t>A921001-ADMINISTRACIJA I UPRAVLJANJE</w:t>
            </w:r>
          </w:p>
        </w:tc>
        <w:tc>
          <w:tcPr>
            <w:tcW w:w="1994" w:type="dxa"/>
          </w:tcPr>
          <w:p w14:paraId="1DDA5AAA" w14:textId="764D11DC" w:rsidR="006B353A" w:rsidRDefault="006B353A" w:rsidP="006B353A">
            <w:pPr>
              <w:pStyle w:val="CellColumn"/>
              <w:jc w:val="right"/>
            </w:pPr>
            <w:r>
              <w:t>662.709</w:t>
            </w:r>
          </w:p>
        </w:tc>
        <w:tc>
          <w:tcPr>
            <w:tcW w:w="1994" w:type="dxa"/>
          </w:tcPr>
          <w:p w14:paraId="5CD4E261" w14:textId="44A9CE1D" w:rsidR="006B353A" w:rsidRDefault="006B353A" w:rsidP="006B353A">
            <w:pPr>
              <w:pStyle w:val="CellColumn"/>
              <w:jc w:val="right"/>
            </w:pPr>
            <w:r>
              <w:t>1.241.940</w:t>
            </w:r>
          </w:p>
        </w:tc>
        <w:tc>
          <w:tcPr>
            <w:tcW w:w="1994" w:type="dxa"/>
          </w:tcPr>
          <w:p w14:paraId="6DFD8D09" w14:textId="75ECFF85" w:rsidR="006B353A" w:rsidRDefault="006B353A" w:rsidP="006B353A">
            <w:pPr>
              <w:pStyle w:val="CellColumn"/>
              <w:jc w:val="right"/>
            </w:pPr>
            <w:r>
              <w:t>893.713</w:t>
            </w:r>
          </w:p>
        </w:tc>
        <w:tc>
          <w:tcPr>
            <w:tcW w:w="1213" w:type="dxa"/>
          </w:tcPr>
          <w:p w14:paraId="33187E64" w14:textId="26A630F7" w:rsidR="006B353A" w:rsidRDefault="006B353A" w:rsidP="006B353A">
            <w:pPr>
              <w:pStyle w:val="CellColumn"/>
              <w:jc w:val="right"/>
            </w:pPr>
            <w:r>
              <w:t>72</w:t>
            </w:r>
          </w:p>
        </w:tc>
        <w:tc>
          <w:tcPr>
            <w:tcW w:w="1218" w:type="dxa"/>
          </w:tcPr>
          <w:p w14:paraId="4DB5A05D" w14:textId="37D806D0" w:rsidR="006B353A" w:rsidRDefault="006B353A" w:rsidP="006B353A">
            <w:pPr>
              <w:pStyle w:val="CellColumn"/>
              <w:jc w:val="right"/>
            </w:pPr>
            <w:r>
              <w:t>134,9</w:t>
            </w:r>
          </w:p>
        </w:tc>
      </w:tr>
    </w:tbl>
    <w:p w14:paraId="556DEE61" w14:textId="77777777" w:rsidR="00E7429B" w:rsidRPr="00E7429B" w:rsidRDefault="00E7429B" w:rsidP="00E7429B">
      <w:pPr>
        <w:ind w:firstLine="720"/>
        <w:rPr>
          <w:rFonts w:ascii="Times New Roman" w:hAnsi="Times New Roman"/>
          <w:b/>
          <w:sz w:val="24"/>
          <w:szCs w:val="24"/>
          <w:lang w:eastAsia="en-US"/>
        </w:rPr>
      </w:pPr>
    </w:p>
    <w:p w14:paraId="755EDE52" w14:textId="77777777" w:rsidR="00B210A0" w:rsidRDefault="00E7429B" w:rsidP="00E7429B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Sredstva u okviru aktivnosti Administracija i upravljanje namijenjena su za redovno poslovanje Centra i obuhvaćaju rashode za zaposlene, materijalne rashode, financijske rashode,</w:t>
      </w:r>
      <w:r w:rsidRPr="00E742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429B">
        <w:rPr>
          <w:rFonts w:ascii="Times New Roman" w:hAnsi="Times New Roman"/>
          <w:sz w:val="24"/>
          <w:szCs w:val="24"/>
        </w:rPr>
        <w:t xml:space="preserve">naknade građanima i kućanstvima te rashode za nabavu nefinancijske imovine. </w:t>
      </w:r>
    </w:p>
    <w:p w14:paraId="5383DCE2" w14:textId="77777777"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14:paraId="04BDB5ED" w14:textId="77777777" w:rsidR="00B210A0" w:rsidRPr="00B34A6E" w:rsidRDefault="009C5897" w:rsidP="00E7429B">
      <w:pPr>
        <w:jc w:val="both"/>
        <w:rPr>
          <w:rFonts w:ascii="Times New Roman" w:hAnsi="Times New Roman"/>
          <w:b/>
          <w:sz w:val="24"/>
          <w:szCs w:val="24"/>
        </w:rPr>
      </w:pPr>
      <w:r w:rsidRPr="00B34A6E">
        <w:rPr>
          <w:rFonts w:ascii="Times New Roman" w:hAnsi="Times New Roman"/>
          <w:b/>
          <w:sz w:val="24"/>
          <w:szCs w:val="24"/>
        </w:rPr>
        <w:t>PRIHODI I PRIMICI</w:t>
      </w:r>
    </w:p>
    <w:p w14:paraId="7CF9072E" w14:textId="77777777"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14:paraId="789577DA" w14:textId="78CB2FD4" w:rsidR="00E7429B" w:rsidRDefault="00E7429B" w:rsidP="00FD5D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U 20</w:t>
      </w:r>
      <w:r w:rsidR="000D2F05">
        <w:rPr>
          <w:rFonts w:ascii="Times New Roman" w:hAnsi="Times New Roman"/>
          <w:sz w:val="24"/>
          <w:szCs w:val="24"/>
        </w:rPr>
        <w:t>2</w:t>
      </w:r>
      <w:r w:rsidR="0079119D">
        <w:rPr>
          <w:rFonts w:ascii="Times New Roman" w:hAnsi="Times New Roman"/>
          <w:sz w:val="24"/>
          <w:szCs w:val="24"/>
        </w:rPr>
        <w:t>3</w:t>
      </w:r>
      <w:r w:rsidRPr="00E7429B">
        <w:rPr>
          <w:rFonts w:ascii="Times New Roman" w:hAnsi="Times New Roman"/>
          <w:sz w:val="24"/>
          <w:szCs w:val="24"/>
        </w:rPr>
        <w:t xml:space="preserve">. godini na ovoj aktivnosti </w:t>
      </w:r>
      <w:r w:rsidR="00B210A0">
        <w:rPr>
          <w:rFonts w:ascii="Times New Roman" w:hAnsi="Times New Roman"/>
          <w:sz w:val="24"/>
          <w:szCs w:val="24"/>
        </w:rPr>
        <w:t>planirani su prihodi/primici</w:t>
      </w:r>
      <w:r w:rsidRPr="00E7429B">
        <w:rPr>
          <w:rFonts w:ascii="Times New Roman" w:hAnsi="Times New Roman"/>
          <w:sz w:val="24"/>
          <w:szCs w:val="24"/>
        </w:rPr>
        <w:t xml:space="preserve"> u iznosu </w:t>
      </w:r>
      <w:r w:rsidR="00553EAE">
        <w:rPr>
          <w:rFonts w:ascii="Times New Roman" w:hAnsi="Times New Roman"/>
          <w:b/>
          <w:sz w:val="24"/>
          <w:szCs w:val="24"/>
        </w:rPr>
        <w:t>788.727,00</w:t>
      </w:r>
      <w:r w:rsidR="0079119D">
        <w:rPr>
          <w:rFonts w:ascii="Times New Roman" w:hAnsi="Times New Roman"/>
          <w:b/>
          <w:sz w:val="24"/>
          <w:szCs w:val="24"/>
        </w:rPr>
        <w:t xml:space="preserve"> </w:t>
      </w:r>
      <w:r w:rsidR="0079119D" w:rsidRPr="0079119D">
        <w:rPr>
          <w:rFonts w:ascii="Times New Roman" w:hAnsi="Times New Roman"/>
          <w:sz w:val="24"/>
          <w:szCs w:val="24"/>
        </w:rPr>
        <w:t>eura</w:t>
      </w:r>
      <w:r w:rsidRPr="00E7429B">
        <w:rPr>
          <w:rFonts w:ascii="Times New Roman" w:hAnsi="Times New Roman"/>
          <w:sz w:val="24"/>
          <w:szCs w:val="24"/>
        </w:rPr>
        <w:t xml:space="preserve"> (</w:t>
      </w:r>
      <w:r w:rsidR="00553EAE">
        <w:rPr>
          <w:rFonts w:ascii="Times New Roman" w:hAnsi="Times New Roman"/>
          <w:sz w:val="24"/>
          <w:szCs w:val="24"/>
        </w:rPr>
        <w:t>618.490</w:t>
      </w:r>
      <w:r w:rsidR="0079119D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financiranja </w:t>
      </w:r>
      <w:r w:rsidRPr="00E7429B">
        <w:rPr>
          <w:rFonts w:ascii="Times New Roman" w:hAnsi="Times New Roman"/>
          <w:sz w:val="24"/>
          <w:szCs w:val="24"/>
        </w:rPr>
        <w:t xml:space="preserve">43 - prihodi </w:t>
      </w:r>
      <w:r w:rsidR="004A53F0">
        <w:rPr>
          <w:rFonts w:ascii="Times New Roman" w:hAnsi="Times New Roman"/>
          <w:sz w:val="24"/>
          <w:szCs w:val="24"/>
        </w:rPr>
        <w:t>za posebne namjene</w:t>
      </w:r>
      <w:r w:rsidRPr="00E7429B">
        <w:rPr>
          <w:rFonts w:ascii="Times New Roman" w:hAnsi="Times New Roman"/>
          <w:sz w:val="24"/>
          <w:szCs w:val="24"/>
        </w:rPr>
        <w:t xml:space="preserve">, </w:t>
      </w:r>
      <w:r w:rsidR="00553EAE">
        <w:rPr>
          <w:rFonts w:ascii="Times New Roman" w:hAnsi="Times New Roman"/>
          <w:sz w:val="24"/>
          <w:szCs w:val="24"/>
        </w:rPr>
        <w:t>165.391</w:t>
      </w:r>
      <w:r w:rsidR="0079119D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financiranja </w:t>
      </w:r>
      <w:r w:rsidRPr="00E7429B">
        <w:rPr>
          <w:rFonts w:ascii="Times New Roman" w:hAnsi="Times New Roman"/>
          <w:sz w:val="24"/>
          <w:szCs w:val="24"/>
        </w:rPr>
        <w:t xml:space="preserve">11 </w:t>
      </w:r>
      <w:r w:rsidR="00FC50A0">
        <w:rPr>
          <w:rFonts w:ascii="Times New Roman" w:hAnsi="Times New Roman"/>
          <w:sz w:val="24"/>
          <w:szCs w:val="24"/>
        </w:rPr>
        <w:t>-</w:t>
      </w:r>
      <w:r w:rsidRPr="00E7429B">
        <w:rPr>
          <w:rFonts w:ascii="Times New Roman" w:hAnsi="Times New Roman"/>
          <w:sz w:val="24"/>
          <w:szCs w:val="24"/>
        </w:rPr>
        <w:t xml:space="preserve"> opći prihodi i primici</w:t>
      </w:r>
      <w:r w:rsidR="00B210A0">
        <w:rPr>
          <w:rFonts w:ascii="Times New Roman" w:hAnsi="Times New Roman"/>
          <w:sz w:val="24"/>
          <w:szCs w:val="24"/>
        </w:rPr>
        <w:t xml:space="preserve">, </w:t>
      </w:r>
      <w:r w:rsidR="00553EAE">
        <w:rPr>
          <w:rFonts w:ascii="Times New Roman" w:hAnsi="Times New Roman"/>
          <w:sz w:val="24"/>
          <w:szCs w:val="24"/>
        </w:rPr>
        <w:t>4.182</w:t>
      </w:r>
      <w:r w:rsidR="0079119D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 financiranja </w:t>
      </w:r>
      <w:r w:rsidR="00247679">
        <w:rPr>
          <w:rFonts w:ascii="Times New Roman" w:hAnsi="Times New Roman"/>
          <w:sz w:val="24"/>
          <w:szCs w:val="24"/>
        </w:rPr>
        <w:t>52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 w:rsidR="00FC50A0">
        <w:rPr>
          <w:rFonts w:ascii="Times New Roman" w:hAnsi="Times New Roman"/>
          <w:sz w:val="24"/>
          <w:szCs w:val="24"/>
        </w:rPr>
        <w:t>-</w:t>
      </w:r>
      <w:r w:rsidRPr="00E7429B">
        <w:rPr>
          <w:rFonts w:ascii="Times New Roman" w:hAnsi="Times New Roman"/>
        </w:rPr>
        <w:t xml:space="preserve"> </w:t>
      </w:r>
      <w:r w:rsidR="00FC50A0" w:rsidRPr="00FC50A0">
        <w:rPr>
          <w:rFonts w:ascii="Times New Roman" w:hAnsi="Times New Roman"/>
          <w:sz w:val="24"/>
          <w:szCs w:val="24"/>
        </w:rPr>
        <w:t>ostale</w:t>
      </w:r>
      <w:r w:rsidR="00FC50A0">
        <w:rPr>
          <w:rFonts w:ascii="Times New Roman" w:hAnsi="Times New Roman"/>
        </w:rPr>
        <w:t xml:space="preserve"> </w:t>
      </w:r>
      <w:r w:rsidR="00247679">
        <w:rPr>
          <w:rFonts w:ascii="Times New Roman" w:hAnsi="Times New Roman"/>
          <w:sz w:val="24"/>
          <w:szCs w:val="24"/>
        </w:rPr>
        <w:t>pomoći</w:t>
      </w:r>
      <w:r w:rsidR="004A53F0">
        <w:rPr>
          <w:rFonts w:ascii="Times New Roman" w:hAnsi="Times New Roman"/>
          <w:sz w:val="24"/>
          <w:szCs w:val="24"/>
        </w:rPr>
        <w:t xml:space="preserve"> </w:t>
      </w:r>
      <w:r w:rsidR="00B210A0">
        <w:rPr>
          <w:rFonts w:ascii="Times New Roman" w:hAnsi="Times New Roman"/>
          <w:sz w:val="24"/>
          <w:szCs w:val="24"/>
        </w:rPr>
        <w:t xml:space="preserve"> i </w:t>
      </w:r>
      <w:r w:rsidR="00BB3066">
        <w:rPr>
          <w:rFonts w:ascii="Times New Roman" w:hAnsi="Times New Roman"/>
          <w:sz w:val="24"/>
          <w:szCs w:val="24"/>
        </w:rPr>
        <w:t xml:space="preserve">iznos od </w:t>
      </w:r>
      <w:r w:rsidR="0079119D">
        <w:rPr>
          <w:rFonts w:ascii="Times New Roman" w:hAnsi="Times New Roman"/>
          <w:sz w:val="24"/>
          <w:szCs w:val="24"/>
        </w:rPr>
        <w:t>664,00 eura</w:t>
      </w:r>
      <w:r w:rsidR="00BB3066"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financiranja </w:t>
      </w:r>
      <w:r w:rsidR="00BB3066">
        <w:rPr>
          <w:rFonts w:ascii="Times New Roman" w:hAnsi="Times New Roman"/>
          <w:sz w:val="24"/>
          <w:szCs w:val="24"/>
        </w:rPr>
        <w:t>61</w:t>
      </w:r>
      <w:r w:rsidR="00B210A0">
        <w:rPr>
          <w:rFonts w:ascii="Times New Roman" w:hAnsi="Times New Roman"/>
          <w:sz w:val="24"/>
          <w:szCs w:val="24"/>
        </w:rPr>
        <w:t xml:space="preserve"> </w:t>
      </w:r>
      <w:r w:rsidR="00FC50A0">
        <w:rPr>
          <w:rFonts w:ascii="Times New Roman" w:hAnsi="Times New Roman"/>
          <w:sz w:val="24"/>
          <w:szCs w:val="24"/>
        </w:rPr>
        <w:t>-</w:t>
      </w:r>
      <w:r w:rsidR="00B210A0">
        <w:rPr>
          <w:rFonts w:ascii="Times New Roman" w:hAnsi="Times New Roman"/>
          <w:sz w:val="24"/>
          <w:szCs w:val="24"/>
        </w:rPr>
        <w:t xml:space="preserve"> </w:t>
      </w:r>
      <w:r w:rsidR="00BB3066">
        <w:rPr>
          <w:rFonts w:ascii="Times New Roman" w:hAnsi="Times New Roman"/>
          <w:sz w:val="24"/>
          <w:szCs w:val="24"/>
        </w:rPr>
        <w:t>donacije</w:t>
      </w:r>
      <w:r w:rsidR="00B210A0">
        <w:rPr>
          <w:rFonts w:ascii="Times New Roman" w:hAnsi="Times New Roman"/>
          <w:sz w:val="24"/>
          <w:szCs w:val="24"/>
        </w:rPr>
        <w:t>)</w:t>
      </w:r>
      <w:r w:rsidRPr="00E7429B">
        <w:rPr>
          <w:rFonts w:ascii="Times New Roman" w:hAnsi="Times New Roman"/>
          <w:sz w:val="24"/>
          <w:szCs w:val="24"/>
        </w:rPr>
        <w:t xml:space="preserve">. </w:t>
      </w:r>
    </w:p>
    <w:p w14:paraId="1189E5F6" w14:textId="533398FB" w:rsidR="00BB3066" w:rsidRDefault="00BB3066" w:rsidP="00FD5D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U 20</w:t>
      </w:r>
      <w:r>
        <w:rPr>
          <w:rFonts w:ascii="Times New Roman" w:hAnsi="Times New Roman"/>
          <w:sz w:val="24"/>
          <w:szCs w:val="24"/>
        </w:rPr>
        <w:t>2</w:t>
      </w:r>
      <w:r w:rsidR="0079119D">
        <w:rPr>
          <w:rFonts w:ascii="Times New Roman" w:hAnsi="Times New Roman"/>
          <w:sz w:val="24"/>
          <w:szCs w:val="24"/>
        </w:rPr>
        <w:t>3</w:t>
      </w:r>
      <w:r w:rsidRPr="00E7429B">
        <w:rPr>
          <w:rFonts w:ascii="Times New Roman" w:hAnsi="Times New Roman"/>
          <w:sz w:val="24"/>
          <w:szCs w:val="24"/>
        </w:rPr>
        <w:t xml:space="preserve">. godini na ovoj aktivnosti </w:t>
      </w:r>
      <w:r>
        <w:rPr>
          <w:rFonts w:ascii="Times New Roman" w:hAnsi="Times New Roman"/>
          <w:sz w:val="24"/>
          <w:szCs w:val="24"/>
        </w:rPr>
        <w:t>planirani su prihodi/primici zajedno sa donosom iz 20</w:t>
      </w:r>
      <w:r w:rsidR="00247679">
        <w:rPr>
          <w:rFonts w:ascii="Times New Roman" w:hAnsi="Times New Roman"/>
          <w:sz w:val="24"/>
          <w:szCs w:val="24"/>
        </w:rPr>
        <w:t>2</w:t>
      </w:r>
      <w:r w:rsidR="007911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godine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 iznos od 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 w:rsidR="0079119D">
        <w:rPr>
          <w:rFonts w:ascii="Times New Roman" w:hAnsi="Times New Roman"/>
          <w:b/>
          <w:sz w:val="24"/>
          <w:szCs w:val="24"/>
        </w:rPr>
        <w:t>1.</w:t>
      </w:r>
      <w:r w:rsidR="00537324">
        <w:rPr>
          <w:rFonts w:ascii="Times New Roman" w:hAnsi="Times New Roman"/>
          <w:b/>
          <w:sz w:val="24"/>
          <w:szCs w:val="24"/>
        </w:rPr>
        <w:t>693.381,24</w:t>
      </w:r>
      <w:r w:rsidR="0079119D">
        <w:rPr>
          <w:rFonts w:ascii="Times New Roman" w:hAnsi="Times New Roman"/>
          <w:b/>
          <w:sz w:val="24"/>
          <w:szCs w:val="24"/>
        </w:rPr>
        <w:t xml:space="preserve"> </w:t>
      </w:r>
      <w:r w:rsidR="0079119D" w:rsidRPr="0079119D">
        <w:rPr>
          <w:rFonts w:ascii="Times New Roman" w:hAnsi="Times New Roman"/>
          <w:sz w:val="24"/>
          <w:szCs w:val="24"/>
        </w:rPr>
        <w:t>eura</w:t>
      </w:r>
      <w:r w:rsidRPr="00E7429B">
        <w:rPr>
          <w:rFonts w:ascii="Times New Roman" w:hAnsi="Times New Roman"/>
          <w:sz w:val="24"/>
          <w:szCs w:val="24"/>
        </w:rPr>
        <w:t xml:space="preserve"> (</w:t>
      </w:r>
      <w:r w:rsidR="006B5BD4">
        <w:rPr>
          <w:rFonts w:ascii="Times New Roman" w:hAnsi="Times New Roman"/>
          <w:sz w:val="24"/>
          <w:szCs w:val="24"/>
        </w:rPr>
        <w:t>618.490</w:t>
      </w:r>
      <w:r w:rsidR="0079119D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financiranja </w:t>
      </w:r>
      <w:r w:rsidRPr="00E7429B">
        <w:rPr>
          <w:rFonts w:ascii="Times New Roman" w:hAnsi="Times New Roman"/>
          <w:sz w:val="24"/>
          <w:szCs w:val="24"/>
        </w:rPr>
        <w:t xml:space="preserve">43 </w:t>
      </w:r>
      <w:r w:rsidR="00FC50A0">
        <w:rPr>
          <w:rFonts w:ascii="Times New Roman" w:hAnsi="Times New Roman"/>
          <w:sz w:val="24"/>
          <w:szCs w:val="24"/>
        </w:rPr>
        <w:t>-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planirani </w:t>
      </w:r>
      <w:r w:rsidRPr="00E7429B">
        <w:rPr>
          <w:rFonts w:ascii="Times New Roman" w:hAnsi="Times New Roman"/>
          <w:sz w:val="24"/>
          <w:szCs w:val="24"/>
        </w:rPr>
        <w:t xml:space="preserve">prihodi </w:t>
      </w:r>
      <w:r>
        <w:rPr>
          <w:rFonts w:ascii="Times New Roman" w:hAnsi="Times New Roman"/>
          <w:sz w:val="24"/>
          <w:szCs w:val="24"/>
        </w:rPr>
        <w:t xml:space="preserve">za posebne namjene + </w:t>
      </w:r>
      <w:r w:rsidR="0079119D">
        <w:rPr>
          <w:rFonts w:ascii="Times New Roman" w:hAnsi="Times New Roman"/>
          <w:sz w:val="24"/>
          <w:szCs w:val="24"/>
        </w:rPr>
        <w:t>904.322,4</w:t>
      </w:r>
      <w:r w:rsidR="006B5BD4">
        <w:rPr>
          <w:rFonts w:ascii="Times New Roman" w:hAnsi="Times New Roman"/>
          <w:sz w:val="24"/>
          <w:szCs w:val="24"/>
        </w:rPr>
        <w:t>3</w:t>
      </w:r>
      <w:r w:rsidR="0079119D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 xml:space="preserve"> donos iz 20</w:t>
      </w:r>
      <w:r w:rsidR="00247679">
        <w:rPr>
          <w:rFonts w:ascii="Times New Roman" w:hAnsi="Times New Roman"/>
          <w:sz w:val="24"/>
          <w:szCs w:val="24"/>
        </w:rPr>
        <w:t>2</w:t>
      </w:r>
      <w:r w:rsidR="007911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7429B">
        <w:rPr>
          <w:rFonts w:ascii="Times New Roman" w:hAnsi="Times New Roman"/>
          <w:sz w:val="24"/>
          <w:szCs w:val="24"/>
        </w:rPr>
        <w:t xml:space="preserve">, </w:t>
      </w:r>
      <w:r w:rsidR="006B5BD4">
        <w:rPr>
          <w:rFonts w:ascii="Times New Roman" w:hAnsi="Times New Roman"/>
          <w:sz w:val="24"/>
          <w:szCs w:val="24"/>
        </w:rPr>
        <w:t>165.391</w:t>
      </w:r>
      <w:r w:rsidR="0079119D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financiranja </w:t>
      </w:r>
      <w:r w:rsidRPr="00E7429B">
        <w:rPr>
          <w:rFonts w:ascii="Times New Roman" w:hAnsi="Times New Roman"/>
          <w:sz w:val="24"/>
          <w:szCs w:val="24"/>
        </w:rPr>
        <w:t xml:space="preserve">11 </w:t>
      </w:r>
      <w:r w:rsidR="00FC50A0">
        <w:rPr>
          <w:rFonts w:ascii="Times New Roman" w:hAnsi="Times New Roman"/>
          <w:sz w:val="24"/>
          <w:szCs w:val="24"/>
        </w:rPr>
        <w:t>-</w:t>
      </w:r>
      <w:r w:rsidR="00DA46C4">
        <w:rPr>
          <w:rFonts w:ascii="Times New Roman" w:hAnsi="Times New Roman"/>
          <w:sz w:val="24"/>
          <w:szCs w:val="24"/>
        </w:rPr>
        <w:t xml:space="preserve"> planirani</w:t>
      </w:r>
      <w:r w:rsidRPr="00E7429B">
        <w:rPr>
          <w:rFonts w:ascii="Times New Roman" w:hAnsi="Times New Roman"/>
          <w:sz w:val="24"/>
          <w:szCs w:val="24"/>
        </w:rPr>
        <w:t xml:space="preserve"> opći prihodi i primici</w:t>
      </w:r>
      <w:r>
        <w:rPr>
          <w:rFonts w:ascii="Times New Roman" w:hAnsi="Times New Roman"/>
          <w:sz w:val="24"/>
          <w:szCs w:val="24"/>
        </w:rPr>
        <w:t xml:space="preserve">, </w:t>
      </w:r>
      <w:r w:rsidR="006B5BD4">
        <w:rPr>
          <w:rFonts w:ascii="Times New Roman" w:hAnsi="Times New Roman"/>
          <w:sz w:val="24"/>
          <w:szCs w:val="24"/>
        </w:rPr>
        <w:t>4.182</w:t>
      </w:r>
      <w:r w:rsidR="0079119D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financiranja </w:t>
      </w:r>
      <w:r w:rsidR="00247679">
        <w:rPr>
          <w:rFonts w:ascii="Times New Roman" w:hAnsi="Times New Roman"/>
          <w:sz w:val="24"/>
          <w:szCs w:val="24"/>
        </w:rPr>
        <w:t>52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 w:rsidR="00FC50A0">
        <w:rPr>
          <w:rFonts w:ascii="Times New Roman" w:hAnsi="Times New Roman"/>
          <w:sz w:val="24"/>
          <w:szCs w:val="24"/>
        </w:rPr>
        <w:t>- ostale</w:t>
      </w:r>
      <w:r w:rsidRPr="00E7429B">
        <w:rPr>
          <w:rFonts w:ascii="Times New Roman" w:hAnsi="Times New Roman"/>
        </w:rPr>
        <w:t xml:space="preserve"> </w:t>
      </w:r>
      <w:r w:rsidR="00247679">
        <w:rPr>
          <w:rFonts w:ascii="Times New Roman" w:hAnsi="Times New Roman"/>
          <w:sz w:val="24"/>
          <w:szCs w:val="24"/>
        </w:rPr>
        <w:t>pomoći</w:t>
      </w:r>
      <w:r>
        <w:rPr>
          <w:rFonts w:ascii="Times New Roman" w:hAnsi="Times New Roman"/>
          <w:sz w:val="24"/>
          <w:szCs w:val="24"/>
        </w:rPr>
        <w:t xml:space="preserve"> i  iznos od </w:t>
      </w:r>
      <w:r w:rsidR="0079119D">
        <w:rPr>
          <w:rFonts w:ascii="Times New Roman" w:hAnsi="Times New Roman"/>
          <w:sz w:val="24"/>
          <w:szCs w:val="24"/>
        </w:rPr>
        <w:t>664,00 eura</w:t>
      </w:r>
      <w:r>
        <w:rPr>
          <w:rFonts w:ascii="Times New Roman" w:hAnsi="Times New Roman"/>
          <w:sz w:val="24"/>
          <w:szCs w:val="24"/>
        </w:rPr>
        <w:t xml:space="preserve"> iz izvora </w:t>
      </w:r>
      <w:r w:rsidR="0079119D">
        <w:rPr>
          <w:rFonts w:ascii="Times New Roman" w:hAnsi="Times New Roman"/>
          <w:sz w:val="24"/>
          <w:szCs w:val="24"/>
        </w:rPr>
        <w:t xml:space="preserve">financiranja </w:t>
      </w:r>
      <w:r>
        <w:rPr>
          <w:rFonts w:ascii="Times New Roman" w:hAnsi="Times New Roman"/>
          <w:sz w:val="24"/>
          <w:szCs w:val="24"/>
        </w:rPr>
        <w:t xml:space="preserve">61 </w:t>
      </w:r>
      <w:r w:rsidR="00FC50A0">
        <w:rPr>
          <w:rFonts w:ascii="Times New Roman" w:hAnsi="Times New Roman"/>
          <w:sz w:val="24"/>
          <w:szCs w:val="24"/>
        </w:rPr>
        <w:t>-</w:t>
      </w:r>
      <w:r w:rsidR="00DA46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donacije</w:t>
      </w:r>
      <w:r w:rsidR="00247679">
        <w:rPr>
          <w:rFonts w:ascii="Times New Roman" w:hAnsi="Times New Roman"/>
          <w:sz w:val="24"/>
          <w:szCs w:val="24"/>
        </w:rPr>
        <w:t xml:space="preserve"> + </w:t>
      </w:r>
      <w:r w:rsidR="0079119D">
        <w:rPr>
          <w:rFonts w:ascii="Times New Roman" w:hAnsi="Times New Roman"/>
          <w:sz w:val="24"/>
          <w:szCs w:val="24"/>
        </w:rPr>
        <w:t>331,81</w:t>
      </w:r>
      <w:r w:rsidR="006B5BD4">
        <w:rPr>
          <w:rFonts w:ascii="Times New Roman" w:hAnsi="Times New Roman"/>
          <w:sz w:val="24"/>
          <w:szCs w:val="24"/>
        </w:rPr>
        <w:t xml:space="preserve"> </w:t>
      </w:r>
      <w:r w:rsidR="0079119D">
        <w:rPr>
          <w:rFonts w:ascii="Times New Roman" w:hAnsi="Times New Roman"/>
          <w:sz w:val="24"/>
          <w:szCs w:val="24"/>
        </w:rPr>
        <w:t>eur</w:t>
      </w:r>
      <w:r w:rsidR="006B5BD4">
        <w:rPr>
          <w:rFonts w:ascii="Times New Roman" w:hAnsi="Times New Roman"/>
          <w:sz w:val="24"/>
          <w:szCs w:val="24"/>
        </w:rPr>
        <w:t xml:space="preserve">o </w:t>
      </w:r>
      <w:r w:rsidR="00247679">
        <w:rPr>
          <w:rFonts w:ascii="Times New Roman" w:hAnsi="Times New Roman"/>
          <w:sz w:val="24"/>
          <w:szCs w:val="24"/>
        </w:rPr>
        <w:t>donos iz 202</w:t>
      </w:r>
      <w:r w:rsidR="0079119D">
        <w:rPr>
          <w:rFonts w:ascii="Times New Roman" w:hAnsi="Times New Roman"/>
          <w:sz w:val="24"/>
          <w:szCs w:val="24"/>
        </w:rPr>
        <w:t>2</w:t>
      </w:r>
      <w:r w:rsidR="002476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Pr="00E7429B">
        <w:rPr>
          <w:rFonts w:ascii="Times New Roman" w:hAnsi="Times New Roman"/>
          <w:sz w:val="24"/>
          <w:szCs w:val="24"/>
        </w:rPr>
        <w:t xml:space="preserve">. </w:t>
      </w:r>
    </w:p>
    <w:p w14:paraId="7247BA6C" w14:textId="1C96995B" w:rsidR="009C5897" w:rsidRDefault="00BB3066" w:rsidP="009C5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3</w:t>
      </w:r>
      <w:r w:rsidR="00537324">
        <w:rPr>
          <w:rFonts w:ascii="Times New Roman" w:hAnsi="Times New Roman"/>
          <w:sz w:val="24"/>
          <w:szCs w:val="24"/>
        </w:rPr>
        <w:t>1</w:t>
      </w:r>
      <w:r w:rsidR="009C58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7324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236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9C5897">
        <w:rPr>
          <w:rFonts w:ascii="Times New Roman" w:hAnsi="Times New Roman"/>
          <w:sz w:val="24"/>
          <w:szCs w:val="24"/>
        </w:rPr>
        <w:t xml:space="preserve"> godini na ovoj aktivnosti izvršeni su prihodi/primici</w:t>
      </w:r>
      <w:r w:rsidR="009C5897" w:rsidRPr="00E7429B">
        <w:rPr>
          <w:rFonts w:ascii="Times New Roman" w:hAnsi="Times New Roman"/>
          <w:sz w:val="24"/>
          <w:szCs w:val="24"/>
        </w:rPr>
        <w:t xml:space="preserve"> u iznosu </w:t>
      </w:r>
      <w:r w:rsidR="00537324">
        <w:rPr>
          <w:rFonts w:ascii="Times New Roman" w:hAnsi="Times New Roman"/>
          <w:b/>
          <w:sz w:val="24"/>
          <w:szCs w:val="24"/>
        </w:rPr>
        <w:t>787.947,32</w:t>
      </w:r>
      <w:r w:rsidR="004236A4">
        <w:rPr>
          <w:rFonts w:ascii="Times New Roman" w:hAnsi="Times New Roman"/>
          <w:b/>
          <w:sz w:val="24"/>
          <w:szCs w:val="24"/>
        </w:rPr>
        <w:t xml:space="preserve"> </w:t>
      </w:r>
      <w:r w:rsidR="004236A4">
        <w:rPr>
          <w:rFonts w:ascii="Times New Roman" w:hAnsi="Times New Roman"/>
          <w:sz w:val="24"/>
          <w:szCs w:val="24"/>
        </w:rPr>
        <w:t>eura</w:t>
      </w:r>
      <w:r w:rsidR="00B34A6E">
        <w:rPr>
          <w:rFonts w:ascii="Times New Roman" w:hAnsi="Times New Roman"/>
          <w:sz w:val="24"/>
          <w:szCs w:val="24"/>
        </w:rPr>
        <w:t xml:space="preserve"> što je </w:t>
      </w:r>
      <w:r w:rsidR="00537324">
        <w:rPr>
          <w:rFonts w:ascii="Times New Roman" w:hAnsi="Times New Roman"/>
          <w:sz w:val="24"/>
          <w:szCs w:val="24"/>
        </w:rPr>
        <w:t>99,90</w:t>
      </w:r>
      <w:r w:rsidR="00B34A6E">
        <w:rPr>
          <w:rFonts w:ascii="Times New Roman" w:hAnsi="Times New Roman"/>
          <w:sz w:val="24"/>
          <w:szCs w:val="24"/>
        </w:rPr>
        <w:t xml:space="preserve"> % od planiranog</w:t>
      </w:r>
      <w:r w:rsidR="009C5897" w:rsidRPr="00E7429B">
        <w:rPr>
          <w:rFonts w:ascii="Times New Roman" w:hAnsi="Times New Roman"/>
          <w:sz w:val="24"/>
          <w:szCs w:val="24"/>
        </w:rPr>
        <w:t xml:space="preserve"> (</w:t>
      </w:r>
      <w:r w:rsidR="00537324">
        <w:rPr>
          <w:rFonts w:ascii="Times New Roman" w:hAnsi="Times New Roman"/>
          <w:sz w:val="24"/>
          <w:szCs w:val="24"/>
        </w:rPr>
        <w:t>621.038,53</w:t>
      </w:r>
      <w:r w:rsidR="004236A4">
        <w:rPr>
          <w:rFonts w:ascii="Times New Roman" w:hAnsi="Times New Roman"/>
          <w:sz w:val="24"/>
          <w:szCs w:val="24"/>
        </w:rPr>
        <w:t xml:space="preserve"> eura</w:t>
      </w:r>
      <w:r w:rsidR="009C5897" w:rsidRPr="00E7429B">
        <w:rPr>
          <w:rFonts w:ascii="Times New Roman" w:hAnsi="Times New Roman"/>
          <w:sz w:val="24"/>
          <w:szCs w:val="24"/>
        </w:rPr>
        <w:t xml:space="preserve"> iz izvora </w:t>
      </w:r>
      <w:r w:rsidR="004236A4">
        <w:rPr>
          <w:rFonts w:ascii="Times New Roman" w:hAnsi="Times New Roman"/>
          <w:sz w:val="24"/>
          <w:szCs w:val="24"/>
        </w:rPr>
        <w:t xml:space="preserve">financiranja </w:t>
      </w:r>
      <w:r w:rsidR="009C5897" w:rsidRPr="00E7429B">
        <w:rPr>
          <w:rFonts w:ascii="Times New Roman" w:hAnsi="Times New Roman"/>
          <w:sz w:val="24"/>
          <w:szCs w:val="24"/>
        </w:rPr>
        <w:t xml:space="preserve">43 - </w:t>
      </w:r>
      <w:r w:rsidR="004A53F0" w:rsidRPr="00E7429B">
        <w:rPr>
          <w:rFonts w:ascii="Times New Roman" w:hAnsi="Times New Roman"/>
          <w:sz w:val="24"/>
          <w:szCs w:val="24"/>
        </w:rPr>
        <w:t xml:space="preserve">prihodi </w:t>
      </w:r>
      <w:r w:rsidR="004A53F0">
        <w:rPr>
          <w:rFonts w:ascii="Times New Roman" w:hAnsi="Times New Roman"/>
          <w:sz w:val="24"/>
          <w:szCs w:val="24"/>
        </w:rPr>
        <w:t>za posebne namjene</w:t>
      </w:r>
      <w:r w:rsidR="00B34A6E">
        <w:rPr>
          <w:rFonts w:ascii="Times New Roman" w:hAnsi="Times New Roman"/>
          <w:sz w:val="24"/>
          <w:szCs w:val="24"/>
        </w:rPr>
        <w:t xml:space="preserve"> što je </w:t>
      </w:r>
      <w:r w:rsidR="004236A4">
        <w:rPr>
          <w:rFonts w:ascii="Times New Roman" w:hAnsi="Times New Roman"/>
          <w:sz w:val="24"/>
          <w:szCs w:val="24"/>
        </w:rPr>
        <w:t>100,</w:t>
      </w:r>
      <w:r w:rsidR="00537324">
        <w:rPr>
          <w:rFonts w:ascii="Times New Roman" w:hAnsi="Times New Roman"/>
          <w:sz w:val="24"/>
          <w:szCs w:val="24"/>
        </w:rPr>
        <w:t>41</w:t>
      </w:r>
      <w:r w:rsidR="00FC50A0">
        <w:rPr>
          <w:rFonts w:ascii="Times New Roman" w:hAnsi="Times New Roman"/>
          <w:sz w:val="24"/>
          <w:szCs w:val="24"/>
        </w:rPr>
        <w:t xml:space="preserve"> </w:t>
      </w:r>
      <w:r w:rsidR="00B34A6E">
        <w:rPr>
          <w:rFonts w:ascii="Times New Roman" w:hAnsi="Times New Roman"/>
          <w:sz w:val="24"/>
          <w:szCs w:val="24"/>
        </w:rPr>
        <w:t>% od planiranog</w:t>
      </w:r>
      <w:r w:rsidR="009C5897" w:rsidRPr="00E7429B">
        <w:rPr>
          <w:rFonts w:ascii="Times New Roman" w:hAnsi="Times New Roman"/>
          <w:sz w:val="24"/>
          <w:szCs w:val="24"/>
        </w:rPr>
        <w:t xml:space="preserve">, </w:t>
      </w:r>
      <w:r w:rsidR="00537324">
        <w:rPr>
          <w:rFonts w:ascii="Times New Roman" w:hAnsi="Times New Roman"/>
          <w:sz w:val="24"/>
          <w:szCs w:val="24"/>
        </w:rPr>
        <w:t xml:space="preserve">165.381,79 </w:t>
      </w:r>
      <w:r w:rsidR="004236A4">
        <w:rPr>
          <w:rFonts w:ascii="Times New Roman" w:hAnsi="Times New Roman"/>
          <w:sz w:val="24"/>
          <w:szCs w:val="24"/>
        </w:rPr>
        <w:t>eur</w:t>
      </w:r>
      <w:r w:rsidR="00537324">
        <w:rPr>
          <w:rFonts w:ascii="Times New Roman" w:hAnsi="Times New Roman"/>
          <w:sz w:val="24"/>
          <w:szCs w:val="24"/>
        </w:rPr>
        <w:t>a</w:t>
      </w:r>
      <w:r w:rsidR="009C5897" w:rsidRPr="00E7429B">
        <w:rPr>
          <w:rFonts w:ascii="Times New Roman" w:hAnsi="Times New Roman"/>
          <w:sz w:val="24"/>
          <w:szCs w:val="24"/>
        </w:rPr>
        <w:t xml:space="preserve"> iz izvora </w:t>
      </w:r>
      <w:r w:rsidR="004236A4">
        <w:rPr>
          <w:rFonts w:ascii="Times New Roman" w:hAnsi="Times New Roman"/>
          <w:sz w:val="24"/>
          <w:szCs w:val="24"/>
        </w:rPr>
        <w:t xml:space="preserve">financiranja </w:t>
      </w:r>
      <w:r w:rsidR="009C5897" w:rsidRPr="00E7429B">
        <w:rPr>
          <w:rFonts w:ascii="Times New Roman" w:hAnsi="Times New Roman"/>
          <w:sz w:val="24"/>
          <w:szCs w:val="24"/>
        </w:rPr>
        <w:t xml:space="preserve">11 </w:t>
      </w:r>
      <w:r w:rsidR="00FC50A0">
        <w:rPr>
          <w:rFonts w:ascii="Times New Roman" w:hAnsi="Times New Roman"/>
          <w:sz w:val="24"/>
          <w:szCs w:val="24"/>
        </w:rPr>
        <w:t>-</w:t>
      </w:r>
      <w:r w:rsidR="009C5897" w:rsidRPr="00E7429B">
        <w:rPr>
          <w:rFonts w:ascii="Times New Roman" w:hAnsi="Times New Roman"/>
          <w:sz w:val="24"/>
          <w:szCs w:val="24"/>
        </w:rPr>
        <w:t xml:space="preserve"> opći prihodi i primici</w:t>
      </w:r>
      <w:r w:rsidR="00B34A6E">
        <w:rPr>
          <w:rFonts w:ascii="Times New Roman" w:hAnsi="Times New Roman"/>
          <w:sz w:val="24"/>
          <w:szCs w:val="24"/>
        </w:rPr>
        <w:t xml:space="preserve"> što je </w:t>
      </w:r>
      <w:r w:rsidR="00537324">
        <w:rPr>
          <w:rFonts w:ascii="Times New Roman" w:hAnsi="Times New Roman"/>
          <w:sz w:val="24"/>
          <w:szCs w:val="24"/>
        </w:rPr>
        <w:t>99,99</w:t>
      </w:r>
      <w:r w:rsidR="00FC50A0">
        <w:rPr>
          <w:rFonts w:ascii="Times New Roman" w:hAnsi="Times New Roman"/>
          <w:sz w:val="24"/>
          <w:szCs w:val="24"/>
        </w:rPr>
        <w:t xml:space="preserve"> </w:t>
      </w:r>
      <w:r w:rsidR="00B34A6E">
        <w:rPr>
          <w:rFonts w:ascii="Times New Roman" w:hAnsi="Times New Roman"/>
          <w:sz w:val="24"/>
          <w:szCs w:val="24"/>
        </w:rPr>
        <w:t>% od planiranog</w:t>
      </w:r>
      <w:r w:rsidR="009C5897">
        <w:rPr>
          <w:rFonts w:ascii="Times New Roman" w:hAnsi="Times New Roman"/>
          <w:sz w:val="24"/>
          <w:szCs w:val="24"/>
        </w:rPr>
        <w:t xml:space="preserve">, </w:t>
      </w:r>
      <w:r w:rsidR="00537324">
        <w:rPr>
          <w:rFonts w:ascii="Times New Roman" w:hAnsi="Times New Roman"/>
          <w:sz w:val="24"/>
          <w:szCs w:val="24"/>
        </w:rPr>
        <w:t>1.527,00</w:t>
      </w:r>
      <w:r w:rsidR="009C5897" w:rsidRPr="00E7429B">
        <w:rPr>
          <w:rFonts w:ascii="Times New Roman" w:hAnsi="Times New Roman"/>
          <w:sz w:val="24"/>
          <w:szCs w:val="24"/>
        </w:rPr>
        <w:t xml:space="preserve"> </w:t>
      </w:r>
      <w:r w:rsidR="004236A4">
        <w:rPr>
          <w:rFonts w:ascii="Times New Roman" w:hAnsi="Times New Roman"/>
          <w:sz w:val="24"/>
          <w:szCs w:val="24"/>
        </w:rPr>
        <w:t>eura</w:t>
      </w:r>
      <w:r w:rsidR="009C5897" w:rsidRPr="00E7429B">
        <w:rPr>
          <w:rFonts w:ascii="Times New Roman" w:hAnsi="Times New Roman"/>
          <w:sz w:val="24"/>
          <w:szCs w:val="24"/>
        </w:rPr>
        <w:t xml:space="preserve"> iz izvora </w:t>
      </w:r>
      <w:r w:rsidR="004236A4">
        <w:rPr>
          <w:rFonts w:ascii="Times New Roman" w:hAnsi="Times New Roman"/>
          <w:sz w:val="24"/>
          <w:szCs w:val="24"/>
        </w:rPr>
        <w:t xml:space="preserve">financiranja </w:t>
      </w:r>
      <w:r w:rsidR="00FC54A3">
        <w:rPr>
          <w:rFonts w:ascii="Times New Roman" w:hAnsi="Times New Roman"/>
          <w:sz w:val="24"/>
          <w:szCs w:val="24"/>
        </w:rPr>
        <w:t>52</w:t>
      </w:r>
      <w:r w:rsidR="009C5897" w:rsidRPr="00E7429B">
        <w:rPr>
          <w:rFonts w:ascii="Times New Roman" w:hAnsi="Times New Roman"/>
          <w:sz w:val="24"/>
          <w:szCs w:val="24"/>
        </w:rPr>
        <w:t xml:space="preserve"> </w:t>
      </w:r>
      <w:r w:rsidR="00FC50A0">
        <w:rPr>
          <w:rFonts w:ascii="Times New Roman" w:hAnsi="Times New Roman"/>
          <w:sz w:val="24"/>
          <w:szCs w:val="24"/>
        </w:rPr>
        <w:t>-</w:t>
      </w:r>
      <w:r w:rsidR="009C5897" w:rsidRPr="00E7429B">
        <w:rPr>
          <w:rFonts w:ascii="Times New Roman" w:hAnsi="Times New Roman"/>
        </w:rPr>
        <w:t xml:space="preserve"> </w:t>
      </w:r>
      <w:r w:rsidR="00FC50A0" w:rsidRPr="00FC50A0">
        <w:rPr>
          <w:rFonts w:ascii="Times New Roman" w:hAnsi="Times New Roman"/>
          <w:sz w:val="24"/>
          <w:szCs w:val="24"/>
        </w:rPr>
        <w:t>ostale</w:t>
      </w:r>
      <w:r w:rsidR="00FC50A0">
        <w:rPr>
          <w:rFonts w:ascii="Times New Roman" w:hAnsi="Times New Roman"/>
        </w:rPr>
        <w:t xml:space="preserve"> </w:t>
      </w:r>
      <w:r w:rsidR="00FC54A3">
        <w:rPr>
          <w:rFonts w:ascii="Times New Roman" w:hAnsi="Times New Roman"/>
          <w:sz w:val="24"/>
          <w:szCs w:val="24"/>
        </w:rPr>
        <w:t>pomoći</w:t>
      </w:r>
      <w:r w:rsidR="004A53F0">
        <w:rPr>
          <w:rFonts w:ascii="Times New Roman" w:hAnsi="Times New Roman"/>
          <w:sz w:val="24"/>
          <w:szCs w:val="24"/>
        </w:rPr>
        <w:t xml:space="preserve"> </w:t>
      </w:r>
      <w:r w:rsidR="00B34A6E">
        <w:rPr>
          <w:rFonts w:ascii="Times New Roman" w:hAnsi="Times New Roman"/>
          <w:sz w:val="24"/>
          <w:szCs w:val="24"/>
        </w:rPr>
        <w:t xml:space="preserve">što je </w:t>
      </w:r>
      <w:r w:rsidR="00537324">
        <w:rPr>
          <w:rFonts w:ascii="Times New Roman" w:hAnsi="Times New Roman"/>
          <w:sz w:val="24"/>
          <w:szCs w:val="24"/>
        </w:rPr>
        <w:t>36,51</w:t>
      </w:r>
      <w:r w:rsidR="00B34A6E">
        <w:rPr>
          <w:rFonts w:ascii="Times New Roman" w:hAnsi="Times New Roman"/>
          <w:sz w:val="24"/>
          <w:szCs w:val="24"/>
        </w:rPr>
        <w:t xml:space="preserve"> % od planiranog</w:t>
      </w:r>
      <w:r w:rsidR="009C5897">
        <w:rPr>
          <w:rFonts w:ascii="Times New Roman" w:hAnsi="Times New Roman"/>
          <w:sz w:val="24"/>
          <w:szCs w:val="24"/>
        </w:rPr>
        <w:t xml:space="preserve"> i </w:t>
      </w:r>
      <w:r w:rsidR="00FC54A3">
        <w:rPr>
          <w:rFonts w:ascii="Times New Roman" w:hAnsi="Times New Roman"/>
          <w:sz w:val="24"/>
          <w:szCs w:val="24"/>
        </w:rPr>
        <w:t>0</w:t>
      </w:r>
      <w:r w:rsidR="009C5897">
        <w:rPr>
          <w:rFonts w:ascii="Times New Roman" w:hAnsi="Times New Roman"/>
          <w:sz w:val="24"/>
          <w:szCs w:val="24"/>
        </w:rPr>
        <w:t xml:space="preserve">,00 </w:t>
      </w:r>
      <w:r w:rsidR="004236A4">
        <w:rPr>
          <w:rFonts w:ascii="Times New Roman" w:hAnsi="Times New Roman"/>
          <w:sz w:val="24"/>
          <w:szCs w:val="24"/>
        </w:rPr>
        <w:t>eura i</w:t>
      </w:r>
      <w:r w:rsidR="009C5897">
        <w:rPr>
          <w:rFonts w:ascii="Times New Roman" w:hAnsi="Times New Roman"/>
          <w:sz w:val="24"/>
          <w:szCs w:val="24"/>
        </w:rPr>
        <w:t xml:space="preserve">z izvora </w:t>
      </w:r>
      <w:r w:rsidR="004236A4">
        <w:rPr>
          <w:rFonts w:ascii="Times New Roman" w:hAnsi="Times New Roman"/>
          <w:sz w:val="24"/>
          <w:szCs w:val="24"/>
        </w:rPr>
        <w:t xml:space="preserve">financiranja </w:t>
      </w:r>
      <w:r w:rsidR="00DA46C4">
        <w:rPr>
          <w:rFonts w:ascii="Times New Roman" w:hAnsi="Times New Roman"/>
          <w:sz w:val="24"/>
          <w:szCs w:val="24"/>
        </w:rPr>
        <w:t>61</w:t>
      </w:r>
      <w:r w:rsidR="009C5897">
        <w:rPr>
          <w:rFonts w:ascii="Times New Roman" w:hAnsi="Times New Roman"/>
          <w:sz w:val="24"/>
          <w:szCs w:val="24"/>
        </w:rPr>
        <w:t xml:space="preserve"> </w:t>
      </w:r>
      <w:r w:rsidR="00FC50A0">
        <w:rPr>
          <w:rFonts w:ascii="Times New Roman" w:hAnsi="Times New Roman"/>
          <w:sz w:val="24"/>
          <w:szCs w:val="24"/>
        </w:rPr>
        <w:t>-</w:t>
      </w:r>
      <w:r w:rsidR="009C5897">
        <w:rPr>
          <w:rFonts w:ascii="Times New Roman" w:hAnsi="Times New Roman"/>
          <w:sz w:val="24"/>
          <w:szCs w:val="24"/>
        </w:rPr>
        <w:t xml:space="preserve"> </w:t>
      </w:r>
      <w:r w:rsidR="00DA46C4">
        <w:rPr>
          <w:rFonts w:ascii="Times New Roman" w:hAnsi="Times New Roman"/>
          <w:sz w:val="24"/>
          <w:szCs w:val="24"/>
        </w:rPr>
        <w:t>donacije</w:t>
      </w:r>
      <w:r w:rsidR="00FE3756">
        <w:rPr>
          <w:rFonts w:ascii="Times New Roman" w:hAnsi="Times New Roman"/>
          <w:sz w:val="24"/>
          <w:szCs w:val="24"/>
        </w:rPr>
        <w:t xml:space="preserve"> što je </w:t>
      </w:r>
      <w:r w:rsidR="00FC54A3">
        <w:rPr>
          <w:rFonts w:ascii="Times New Roman" w:hAnsi="Times New Roman"/>
          <w:sz w:val="24"/>
          <w:szCs w:val="24"/>
        </w:rPr>
        <w:t>0,00</w:t>
      </w:r>
      <w:r w:rsidR="00FC50A0">
        <w:rPr>
          <w:rFonts w:ascii="Times New Roman" w:hAnsi="Times New Roman"/>
          <w:sz w:val="24"/>
          <w:szCs w:val="24"/>
        </w:rPr>
        <w:t xml:space="preserve"> </w:t>
      </w:r>
      <w:r w:rsidR="00FE3756">
        <w:rPr>
          <w:rFonts w:ascii="Times New Roman" w:hAnsi="Times New Roman"/>
          <w:sz w:val="24"/>
          <w:szCs w:val="24"/>
        </w:rPr>
        <w:t>% od planiranog</w:t>
      </w:r>
      <w:r w:rsidR="009C5897">
        <w:rPr>
          <w:rFonts w:ascii="Times New Roman" w:hAnsi="Times New Roman"/>
          <w:sz w:val="24"/>
          <w:szCs w:val="24"/>
        </w:rPr>
        <w:t>)</w:t>
      </w:r>
      <w:r w:rsidR="009C5897" w:rsidRPr="00E7429B">
        <w:rPr>
          <w:rFonts w:ascii="Times New Roman" w:hAnsi="Times New Roman"/>
          <w:sz w:val="24"/>
          <w:szCs w:val="24"/>
        </w:rPr>
        <w:t xml:space="preserve">. </w:t>
      </w:r>
    </w:p>
    <w:p w14:paraId="44C7B9F2" w14:textId="77777777"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14:paraId="741432D5" w14:textId="77777777" w:rsidR="00883AE4" w:rsidRDefault="00883AE4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14:paraId="574904D5" w14:textId="77777777" w:rsidR="00883AE4" w:rsidRDefault="00883AE4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14:paraId="3D35445E" w14:textId="4525D429" w:rsidR="00B34A6E" w:rsidRPr="00B34A6E" w:rsidRDefault="00883AE4" w:rsidP="00E742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</w:t>
      </w:r>
      <w:r w:rsidR="00B34A6E" w:rsidRPr="00B34A6E">
        <w:rPr>
          <w:rFonts w:ascii="Times New Roman" w:hAnsi="Times New Roman"/>
          <w:b/>
          <w:sz w:val="24"/>
          <w:szCs w:val="24"/>
        </w:rPr>
        <w:t>ASHODI I IZDACI</w:t>
      </w:r>
    </w:p>
    <w:p w14:paraId="3F8CA09E" w14:textId="77777777"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14:paraId="10FA9868" w14:textId="06F1E037" w:rsidR="00FE3756" w:rsidRDefault="00B210A0" w:rsidP="00FE3756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U 20</w:t>
      </w:r>
      <w:r w:rsidR="003D2496">
        <w:rPr>
          <w:rFonts w:ascii="Times New Roman" w:hAnsi="Times New Roman"/>
          <w:sz w:val="24"/>
          <w:szCs w:val="24"/>
        </w:rPr>
        <w:t>2</w:t>
      </w:r>
      <w:r w:rsidR="00E7557B">
        <w:rPr>
          <w:rFonts w:ascii="Times New Roman" w:hAnsi="Times New Roman"/>
          <w:sz w:val="24"/>
          <w:szCs w:val="24"/>
        </w:rPr>
        <w:t>3</w:t>
      </w:r>
      <w:r w:rsidRPr="00E7429B">
        <w:rPr>
          <w:rFonts w:ascii="Times New Roman" w:hAnsi="Times New Roman"/>
          <w:sz w:val="24"/>
          <w:szCs w:val="24"/>
        </w:rPr>
        <w:t xml:space="preserve">. godini na ovoj aktivnosti </w:t>
      </w:r>
      <w:r>
        <w:rPr>
          <w:rFonts w:ascii="Times New Roman" w:hAnsi="Times New Roman"/>
          <w:sz w:val="24"/>
          <w:szCs w:val="24"/>
        </w:rPr>
        <w:t>planirani su rashodi/izdaci</w:t>
      </w:r>
      <w:r w:rsidR="003D2496">
        <w:rPr>
          <w:rFonts w:ascii="Times New Roman" w:hAnsi="Times New Roman"/>
          <w:sz w:val="24"/>
          <w:szCs w:val="24"/>
        </w:rPr>
        <w:t xml:space="preserve"> nakon </w:t>
      </w:r>
      <w:r w:rsidR="00E7557B">
        <w:rPr>
          <w:rFonts w:ascii="Times New Roman" w:hAnsi="Times New Roman"/>
          <w:sz w:val="24"/>
          <w:szCs w:val="24"/>
        </w:rPr>
        <w:t>izmjena i dopuna financijskog plana</w:t>
      </w:r>
      <w:r w:rsidR="007B4635">
        <w:rPr>
          <w:rFonts w:ascii="Times New Roman" w:hAnsi="Times New Roman"/>
          <w:sz w:val="24"/>
          <w:szCs w:val="24"/>
        </w:rPr>
        <w:t>,</w:t>
      </w:r>
      <w:r w:rsidR="003D2496">
        <w:rPr>
          <w:rFonts w:ascii="Times New Roman" w:hAnsi="Times New Roman"/>
          <w:sz w:val="24"/>
          <w:szCs w:val="24"/>
        </w:rPr>
        <w:t xml:space="preserve"> </w:t>
      </w:r>
      <w:r w:rsidRPr="00E7429B">
        <w:rPr>
          <w:rFonts w:ascii="Times New Roman" w:hAnsi="Times New Roman"/>
          <w:sz w:val="24"/>
          <w:szCs w:val="24"/>
        </w:rPr>
        <w:t xml:space="preserve">u iznosu </w:t>
      </w:r>
      <w:r w:rsidR="00E7557B">
        <w:rPr>
          <w:rFonts w:ascii="Times New Roman" w:hAnsi="Times New Roman"/>
          <w:b/>
          <w:sz w:val="24"/>
          <w:szCs w:val="24"/>
        </w:rPr>
        <w:t>1.</w:t>
      </w:r>
      <w:r w:rsidR="00984172">
        <w:rPr>
          <w:rFonts w:ascii="Times New Roman" w:hAnsi="Times New Roman"/>
          <w:b/>
          <w:sz w:val="24"/>
          <w:szCs w:val="24"/>
        </w:rPr>
        <w:t>241.940</w:t>
      </w:r>
      <w:r w:rsidR="00E7557B">
        <w:rPr>
          <w:rFonts w:ascii="Times New Roman" w:hAnsi="Times New Roman"/>
          <w:b/>
          <w:sz w:val="24"/>
          <w:szCs w:val="24"/>
        </w:rPr>
        <w:t xml:space="preserve">,00 </w:t>
      </w:r>
      <w:r w:rsidR="00E7557B">
        <w:rPr>
          <w:rFonts w:ascii="Times New Roman" w:hAnsi="Times New Roman"/>
          <w:sz w:val="24"/>
          <w:szCs w:val="24"/>
        </w:rPr>
        <w:t>eura</w:t>
      </w:r>
      <w:r w:rsidRPr="00E7429B">
        <w:rPr>
          <w:rFonts w:ascii="Times New Roman" w:hAnsi="Times New Roman"/>
          <w:sz w:val="24"/>
          <w:szCs w:val="24"/>
        </w:rPr>
        <w:t xml:space="preserve"> (</w:t>
      </w:r>
      <w:r w:rsidR="00E91270">
        <w:rPr>
          <w:rFonts w:ascii="Times New Roman" w:hAnsi="Times New Roman"/>
          <w:sz w:val="24"/>
          <w:szCs w:val="24"/>
        </w:rPr>
        <w:t>1.071.703,00 eura</w:t>
      </w:r>
      <w:r w:rsidRPr="00E7429B">
        <w:rPr>
          <w:rFonts w:ascii="Times New Roman" w:hAnsi="Times New Roman"/>
          <w:sz w:val="24"/>
          <w:szCs w:val="24"/>
        </w:rPr>
        <w:t xml:space="preserve"> iz izvora</w:t>
      </w:r>
      <w:r w:rsidR="00E91270">
        <w:rPr>
          <w:rFonts w:ascii="Times New Roman" w:hAnsi="Times New Roman"/>
          <w:sz w:val="24"/>
          <w:szCs w:val="24"/>
        </w:rPr>
        <w:t xml:space="preserve"> financiranja</w:t>
      </w:r>
      <w:r w:rsidRPr="00E7429B">
        <w:rPr>
          <w:rFonts w:ascii="Times New Roman" w:hAnsi="Times New Roman"/>
          <w:sz w:val="24"/>
          <w:szCs w:val="24"/>
        </w:rPr>
        <w:t xml:space="preserve"> 43 - </w:t>
      </w:r>
      <w:r w:rsidR="004A53F0" w:rsidRPr="00E7429B">
        <w:rPr>
          <w:rFonts w:ascii="Times New Roman" w:hAnsi="Times New Roman"/>
          <w:sz w:val="24"/>
          <w:szCs w:val="24"/>
        </w:rPr>
        <w:t xml:space="preserve">prihodi </w:t>
      </w:r>
      <w:r w:rsidR="004A53F0">
        <w:rPr>
          <w:rFonts w:ascii="Times New Roman" w:hAnsi="Times New Roman"/>
          <w:sz w:val="24"/>
          <w:szCs w:val="24"/>
        </w:rPr>
        <w:t>za posebne namjene</w:t>
      </w:r>
      <w:r w:rsidRPr="00E7429B">
        <w:rPr>
          <w:rFonts w:ascii="Times New Roman" w:hAnsi="Times New Roman"/>
          <w:sz w:val="24"/>
          <w:szCs w:val="24"/>
        </w:rPr>
        <w:t xml:space="preserve">, </w:t>
      </w:r>
      <w:r w:rsidR="00984172">
        <w:rPr>
          <w:rFonts w:ascii="Times New Roman" w:hAnsi="Times New Roman"/>
          <w:sz w:val="24"/>
          <w:szCs w:val="24"/>
        </w:rPr>
        <w:t>165.391</w:t>
      </w:r>
      <w:r w:rsidR="00E91270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E91270">
        <w:rPr>
          <w:rFonts w:ascii="Times New Roman" w:hAnsi="Times New Roman"/>
          <w:sz w:val="24"/>
          <w:szCs w:val="24"/>
        </w:rPr>
        <w:t xml:space="preserve">financiranja </w:t>
      </w:r>
      <w:r w:rsidRPr="00E7429B">
        <w:rPr>
          <w:rFonts w:ascii="Times New Roman" w:hAnsi="Times New Roman"/>
          <w:sz w:val="24"/>
          <w:szCs w:val="24"/>
        </w:rPr>
        <w:t xml:space="preserve">11 </w:t>
      </w:r>
      <w:r w:rsidR="00FC50A0">
        <w:rPr>
          <w:rFonts w:ascii="Times New Roman" w:hAnsi="Times New Roman"/>
          <w:sz w:val="24"/>
          <w:szCs w:val="24"/>
        </w:rPr>
        <w:t>-</w:t>
      </w:r>
      <w:r w:rsidRPr="00E7429B">
        <w:rPr>
          <w:rFonts w:ascii="Times New Roman" w:hAnsi="Times New Roman"/>
          <w:sz w:val="24"/>
          <w:szCs w:val="24"/>
        </w:rPr>
        <w:t xml:space="preserve"> opći prihodi i primici</w:t>
      </w:r>
      <w:r>
        <w:rPr>
          <w:rFonts w:ascii="Times New Roman" w:hAnsi="Times New Roman"/>
          <w:sz w:val="24"/>
          <w:szCs w:val="24"/>
        </w:rPr>
        <w:t xml:space="preserve">, </w:t>
      </w:r>
      <w:r w:rsidR="00984172">
        <w:rPr>
          <w:rFonts w:ascii="Times New Roman" w:hAnsi="Times New Roman"/>
          <w:sz w:val="24"/>
          <w:szCs w:val="24"/>
        </w:rPr>
        <w:t>4.182</w:t>
      </w:r>
      <w:r w:rsidR="00E91270">
        <w:rPr>
          <w:rFonts w:ascii="Times New Roman" w:hAnsi="Times New Roman"/>
          <w:sz w:val="24"/>
          <w:szCs w:val="24"/>
        </w:rPr>
        <w:t>,00 eura</w:t>
      </w:r>
      <w:r w:rsidRPr="00E7429B">
        <w:rPr>
          <w:rFonts w:ascii="Times New Roman" w:hAnsi="Times New Roman"/>
          <w:sz w:val="24"/>
          <w:szCs w:val="24"/>
        </w:rPr>
        <w:t xml:space="preserve"> iz izvora </w:t>
      </w:r>
      <w:r w:rsidR="00844863">
        <w:rPr>
          <w:rFonts w:ascii="Times New Roman" w:hAnsi="Times New Roman"/>
          <w:sz w:val="24"/>
          <w:szCs w:val="24"/>
        </w:rPr>
        <w:t>52</w:t>
      </w:r>
      <w:r w:rsidRPr="00E7429B">
        <w:rPr>
          <w:rFonts w:ascii="Times New Roman" w:hAnsi="Times New Roman"/>
          <w:sz w:val="24"/>
          <w:szCs w:val="24"/>
        </w:rPr>
        <w:t xml:space="preserve"> -</w:t>
      </w:r>
      <w:r w:rsidR="00FC50A0">
        <w:rPr>
          <w:rFonts w:ascii="Times New Roman" w:hAnsi="Times New Roman"/>
          <w:sz w:val="24"/>
          <w:szCs w:val="24"/>
        </w:rPr>
        <w:t xml:space="preserve"> ostale</w:t>
      </w:r>
      <w:r w:rsidRPr="00E7429B">
        <w:rPr>
          <w:rFonts w:ascii="Times New Roman" w:hAnsi="Times New Roman"/>
        </w:rPr>
        <w:t xml:space="preserve"> </w:t>
      </w:r>
      <w:r w:rsidR="00844863">
        <w:rPr>
          <w:rFonts w:ascii="Times New Roman" w:hAnsi="Times New Roman"/>
          <w:sz w:val="24"/>
          <w:szCs w:val="24"/>
        </w:rPr>
        <w:t>pomoći</w:t>
      </w:r>
      <w:r w:rsidR="004A5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E91270">
        <w:rPr>
          <w:rFonts w:ascii="Times New Roman" w:hAnsi="Times New Roman"/>
          <w:sz w:val="24"/>
          <w:szCs w:val="24"/>
        </w:rPr>
        <w:t>664,00 eura</w:t>
      </w:r>
      <w:r w:rsidR="00675392">
        <w:rPr>
          <w:rFonts w:ascii="Times New Roman" w:hAnsi="Times New Roman"/>
          <w:sz w:val="24"/>
          <w:szCs w:val="24"/>
        </w:rPr>
        <w:t xml:space="preserve"> iz izvora</w:t>
      </w:r>
      <w:r w:rsidR="00E91270">
        <w:rPr>
          <w:rFonts w:ascii="Times New Roman" w:hAnsi="Times New Roman"/>
          <w:sz w:val="24"/>
          <w:szCs w:val="24"/>
        </w:rPr>
        <w:t xml:space="preserve"> financiranja</w:t>
      </w:r>
      <w:r w:rsidR="00675392">
        <w:rPr>
          <w:rFonts w:ascii="Times New Roman" w:hAnsi="Times New Roman"/>
          <w:sz w:val="24"/>
          <w:szCs w:val="24"/>
        </w:rPr>
        <w:t xml:space="preserve"> 61-</w:t>
      </w:r>
      <w:r w:rsidR="00FC50A0">
        <w:rPr>
          <w:rFonts w:ascii="Times New Roman" w:hAnsi="Times New Roman"/>
          <w:sz w:val="24"/>
          <w:szCs w:val="24"/>
        </w:rPr>
        <w:t xml:space="preserve"> </w:t>
      </w:r>
      <w:r w:rsidR="00675392">
        <w:rPr>
          <w:rFonts w:ascii="Times New Roman" w:hAnsi="Times New Roman"/>
          <w:sz w:val="24"/>
          <w:szCs w:val="24"/>
        </w:rPr>
        <w:t>donacije</w:t>
      </w:r>
      <w:r>
        <w:rPr>
          <w:rFonts w:ascii="Times New Roman" w:hAnsi="Times New Roman"/>
          <w:sz w:val="24"/>
          <w:szCs w:val="24"/>
        </w:rPr>
        <w:t>)</w:t>
      </w:r>
      <w:r w:rsidRPr="00E7429B">
        <w:rPr>
          <w:rFonts w:ascii="Times New Roman" w:hAnsi="Times New Roman"/>
          <w:sz w:val="24"/>
          <w:szCs w:val="24"/>
        </w:rPr>
        <w:t>.</w:t>
      </w:r>
    </w:p>
    <w:p w14:paraId="78B57A6F" w14:textId="77777777" w:rsidR="00675392" w:rsidRDefault="00675392" w:rsidP="00FE3756">
      <w:pPr>
        <w:jc w:val="both"/>
        <w:rPr>
          <w:rFonts w:ascii="Times New Roman" w:hAnsi="Times New Roman"/>
          <w:sz w:val="24"/>
          <w:szCs w:val="24"/>
        </w:rPr>
      </w:pPr>
    </w:p>
    <w:p w14:paraId="6526FE6A" w14:textId="61B245AF" w:rsidR="00FE3756" w:rsidRDefault="00675392" w:rsidP="00FE37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3</w:t>
      </w:r>
      <w:r w:rsidR="00FC50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FC50A0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912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</w:t>
      </w:r>
      <w:r w:rsidR="00FC578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FE3756">
        <w:rPr>
          <w:rFonts w:ascii="Times New Roman" w:hAnsi="Times New Roman"/>
          <w:sz w:val="24"/>
          <w:szCs w:val="24"/>
        </w:rPr>
        <w:t>na ovoj aktivnosti izvršeni su rashodi/izdaci</w:t>
      </w:r>
      <w:r w:rsidR="00FE3756" w:rsidRPr="00E7429B">
        <w:rPr>
          <w:rFonts w:ascii="Times New Roman" w:hAnsi="Times New Roman"/>
          <w:sz w:val="24"/>
          <w:szCs w:val="24"/>
        </w:rPr>
        <w:t xml:space="preserve"> u iznosu </w:t>
      </w:r>
      <w:r w:rsidR="00FC50A0">
        <w:rPr>
          <w:rFonts w:ascii="Times New Roman" w:hAnsi="Times New Roman"/>
          <w:b/>
          <w:sz w:val="24"/>
          <w:szCs w:val="24"/>
        </w:rPr>
        <w:t>893.712,73</w:t>
      </w:r>
      <w:r w:rsidR="00FE3756" w:rsidRPr="00E7429B">
        <w:rPr>
          <w:rFonts w:ascii="Times New Roman" w:hAnsi="Times New Roman"/>
          <w:sz w:val="24"/>
          <w:szCs w:val="24"/>
        </w:rPr>
        <w:t xml:space="preserve"> </w:t>
      </w:r>
      <w:r w:rsidR="00E91270">
        <w:rPr>
          <w:rFonts w:ascii="Times New Roman" w:hAnsi="Times New Roman"/>
          <w:sz w:val="24"/>
          <w:szCs w:val="24"/>
        </w:rPr>
        <w:t>eura</w:t>
      </w:r>
      <w:r w:rsidR="00FE3756">
        <w:rPr>
          <w:rFonts w:ascii="Times New Roman" w:hAnsi="Times New Roman"/>
          <w:sz w:val="24"/>
          <w:szCs w:val="24"/>
        </w:rPr>
        <w:t xml:space="preserve"> što je </w:t>
      </w:r>
      <w:r w:rsidR="00FC50A0">
        <w:rPr>
          <w:rFonts w:ascii="Times New Roman" w:hAnsi="Times New Roman"/>
          <w:sz w:val="24"/>
          <w:szCs w:val="24"/>
        </w:rPr>
        <w:t>71,96</w:t>
      </w:r>
      <w:r w:rsidR="00FE3756">
        <w:rPr>
          <w:rFonts w:ascii="Times New Roman" w:hAnsi="Times New Roman"/>
          <w:sz w:val="24"/>
          <w:szCs w:val="24"/>
        </w:rPr>
        <w:t xml:space="preserve"> % od planiranog</w:t>
      </w:r>
      <w:r>
        <w:rPr>
          <w:rFonts w:ascii="Times New Roman" w:hAnsi="Times New Roman"/>
          <w:sz w:val="24"/>
          <w:szCs w:val="24"/>
        </w:rPr>
        <w:t xml:space="preserve"> za cijelu godinu</w:t>
      </w:r>
      <w:r w:rsidR="00FE3756" w:rsidRPr="00E7429B">
        <w:rPr>
          <w:rFonts w:ascii="Times New Roman" w:hAnsi="Times New Roman"/>
          <w:sz w:val="24"/>
          <w:szCs w:val="24"/>
        </w:rPr>
        <w:t xml:space="preserve"> (</w:t>
      </w:r>
      <w:r w:rsidR="00FC50A0">
        <w:rPr>
          <w:rFonts w:ascii="Times New Roman" w:hAnsi="Times New Roman"/>
          <w:sz w:val="24"/>
          <w:szCs w:val="24"/>
        </w:rPr>
        <w:t>727.545,22</w:t>
      </w:r>
      <w:r w:rsidR="00E91270">
        <w:rPr>
          <w:rFonts w:ascii="Times New Roman" w:hAnsi="Times New Roman"/>
          <w:sz w:val="24"/>
          <w:szCs w:val="24"/>
        </w:rPr>
        <w:t xml:space="preserve"> eura</w:t>
      </w:r>
      <w:r w:rsidR="00FE3756" w:rsidRPr="00E7429B">
        <w:rPr>
          <w:rFonts w:ascii="Times New Roman" w:hAnsi="Times New Roman"/>
          <w:sz w:val="24"/>
          <w:szCs w:val="24"/>
        </w:rPr>
        <w:t xml:space="preserve"> iz izvora </w:t>
      </w:r>
      <w:r w:rsidR="00E91270">
        <w:rPr>
          <w:rFonts w:ascii="Times New Roman" w:hAnsi="Times New Roman"/>
          <w:sz w:val="24"/>
          <w:szCs w:val="24"/>
        </w:rPr>
        <w:t xml:space="preserve">financiranja </w:t>
      </w:r>
      <w:r w:rsidR="00FE3756" w:rsidRPr="00E7429B">
        <w:rPr>
          <w:rFonts w:ascii="Times New Roman" w:hAnsi="Times New Roman"/>
          <w:sz w:val="24"/>
          <w:szCs w:val="24"/>
        </w:rPr>
        <w:t xml:space="preserve">43 - </w:t>
      </w:r>
      <w:r w:rsidR="00C84FEA" w:rsidRPr="00E7429B">
        <w:rPr>
          <w:rFonts w:ascii="Times New Roman" w:hAnsi="Times New Roman"/>
          <w:sz w:val="24"/>
          <w:szCs w:val="24"/>
        </w:rPr>
        <w:t xml:space="preserve">prihodi </w:t>
      </w:r>
      <w:r w:rsidR="00C84FEA">
        <w:rPr>
          <w:rFonts w:ascii="Times New Roman" w:hAnsi="Times New Roman"/>
          <w:sz w:val="24"/>
          <w:szCs w:val="24"/>
        </w:rPr>
        <w:t>za posebne namjene</w:t>
      </w:r>
      <w:r w:rsidR="00FE3756">
        <w:rPr>
          <w:rFonts w:ascii="Times New Roman" w:hAnsi="Times New Roman"/>
          <w:sz w:val="24"/>
          <w:szCs w:val="24"/>
        </w:rPr>
        <w:t xml:space="preserve"> što je </w:t>
      </w:r>
      <w:r w:rsidR="00FC50A0">
        <w:rPr>
          <w:rFonts w:ascii="Times New Roman" w:hAnsi="Times New Roman"/>
          <w:sz w:val="24"/>
          <w:szCs w:val="24"/>
        </w:rPr>
        <w:t>67,89</w:t>
      </w:r>
      <w:r w:rsidR="00FE3756">
        <w:rPr>
          <w:rFonts w:ascii="Times New Roman" w:hAnsi="Times New Roman"/>
          <w:sz w:val="24"/>
          <w:szCs w:val="24"/>
        </w:rPr>
        <w:t xml:space="preserve"> % od planiranog</w:t>
      </w:r>
      <w:r w:rsidR="00FC50A0">
        <w:rPr>
          <w:rFonts w:ascii="Times New Roman" w:hAnsi="Times New Roman"/>
          <w:sz w:val="24"/>
          <w:szCs w:val="24"/>
        </w:rPr>
        <w:t>,</w:t>
      </w:r>
      <w:r w:rsidR="004A53F0">
        <w:rPr>
          <w:rFonts w:ascii="Times New Roman" w:hAnsi="Times New Roman"/>
          <w:sz w:val="24"/>
          <w:szCs w:val="24"/>
        </w:rPr>
        <w:t xml:space="preserve"> </w:t>
      </w:r>
      <w:r w:rsidR="00FC50A0">
        <w:rPr>
          <w:rFonts w:ascii="Times New Roman" w:hAnsi="Times New Roman"/>
          <w:sz w:val="24"/>
          <w:szCs w:val="24"/>
        </w:rPr>
        <w:t>165.381,79</w:t>
      </w:r>
      <w:r w:rsidR="00E91270">
        <w:rPr>
          <w:rFonts w:ascii="Times New Roman" w:hAnsi="Times New Roman"/>
          <w:sz w:val="24"/>
          <w:szCs w:val="24"/>
        </w:rPr>
        <w:t xml:space="preserve"> euro</w:t>
      </w:r>
      <w:r w:rsidR="00FE3756" w:rsidRPr="00E7429B">
        <w:rPr>
          <w:rFonts w:ascii="Times New Roman" w:hAnsi="Times New Roman"/>
          <w:sz w:val="24"/>
          <w:szCs w:val="24"/>
        </w:rPr>
        <w:t xml:space="preserve"> iz izvora </w:t>
      </w:r>
      <w:r w:rsidR="00E91270">
        <w:rPr>
          <w:rFonts w:ascii="Times New Roman" w:hAnsi="Times New Roman"/>
          <w:sz w:val="24"/>
          <w:szCs w:val="24"/>
        </w:rPr>
        <w:t xml:space="preserve"> financiranja </w:t>
      </w:r>
      <w:r w:rsidR="00FE3756" w:rsidRPr="00E7429B">
        <w:rPr>
          <w:rFonts w:ascii="Times New Roman" w:hAnsi="Times New Roman"/>
          <w:sz w:val="24"/>
          <w:szCs w:val="24"/>
        </w:rPr>
        <w:t xml:space="preserve">11 </w:t>
      </w:r>
      <w:r w:rsidR="00FC50A0">
        <w:rPr>
          <w:rFonts w:ascii="Times New Roman" w:hAnsi="Times New Roman"/>
          <w:sz w:val="24"/>
          <w:szCs w:val="24"/>
        </w:rPr>
        <w:t>-</w:t>
      </w:r>
      <w:r w:rsidR="00FE3756" w:rsidRPr="00E7429B">
        <w:rPr>
          <w:rFonts w:ascii="Times New Roman" w:hAnsi="Times New Roman"/>
          <w:sz w:val="24"/>
          <w:szCs w:val="24"/>
        </w:rPr>
        <w:t xml:space="preserve"> opći prihodi i primici</w:t>
      </w:r>
      <w:r w:rsidR="00FE3756">
        <w:rPr>
          <w:rFonts w:ascii="Times New Roman" w:hAnsi="Times New Roman"/>
          <w:sz w:val="24"/>
          <w:szCs w:val="24"/>
        </w:rPr>
        <w:t xml:space="preserve"> što je </w:t>
      </w:r>
      <w:r w:rsidR="00FC50A0">
        <w:rPr>
          <w:rFonts w:ascii="Times New Roman" w:hAnsi="Times New Roman"/>
          <w:sz w:val="24"/>
          <w:szCs w:val="24"/>
        </w:rPr>
        <w:t xml:space="preserve">99,99 </w:t>
      </w:r>
      <w:r w:rsidR="00FE3756">
        <w:rPr>
          <w:rFonts w:ascii="Times New Roman" w:hAnsi="Times New Roman"/>
          <w:sz w:val="24"/>
          <w:szCs w:val="24"/>
        </w:rPr>
        <w:t>% od planiranog</w:t>
      </w:r>
      <w:r>
        <w:rPr>
          <w:rFonts w:ascii="Times New Roman" w:hAnsi="Times New Roman"/>
          <w:sz w:val="24"/>
          <w:szCs w:val="24"/>
        </w:rPr>
        <w:t xml:space="preserve"> </w:t>
      </w:r>
      <w:r w:rsidR="00FC50A0">
        <w:rPr>
          <w:rFonts w:ascii="Times New Roman" w:hAnsi="Times New Roman"/>
          <w:sz w:val="24"/>
          <w:szCs w:val="24"/>
        </w:rPr>
        <w:t>i 785,72 eura na izvoru financiranja 52 -  ostale pomoći što je 18,79 % od planiranog.</w:t>
      </w:r>
    </w:p>
    <w:p w14:paraId="23FB1FB9" w14:textId="77777777" w:rsidR="001F14D2" w:rsidRDefault="001F14D2" w:rsidP="00416BB1">
      <w:pPr>
        <w:jc w:val="both"/>
        <w:rPr>
          <w:rFonts w:ascii="Times New Roman" w:hAnsi="Times New Roman"/>
          <w:sz w:val="24"/>
          <w:szCs w:val="24"/>
        </w:rPr>
      </w:pPr>
    </w:p>
    <w:p w14:paraId="73FCAF4E" w14:textId="55D5DFE7" w:rsidR="00416BB1" w:rsidRPr="009621A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1F14D2">
        <w:rPr>
          <w:rFonts w:ascii="Times New Roman" w:hAnsi="Times New Roman"/>
          <w:b/>
          <w:sz w:val="24"/>
          <w:szCs w:val="24"/>
        </w:rPr>
        <w:t>Rashodi za zaposlene</w:t>
      </w:r>
      <w:r w:rsidR="00B408B6">
        <w:rPr>
          <w:rFonts w:ascii="Times New Roman" w:hAnsi="Times New Roman"/>
          <w:b/>
          <w:sz w:val="24"/>
          <w:szCs w:val="24"/>
        </w:rPr>
        <w:t xml:space="preserve"> </w:t>
      </w:r>
      <w:r w:rsidR="00675392">
        <w:rPr>
          <w:rFonts w:ascii="Times New Roman" w:hAnsi="Times New Roman"/>
          <w:sz w:val="24"/>
          <w:szCs w:val="24"/>
        </w:rPr>
        <w:t>za 202</w:t>
      </w:r>
      <w:r w:rsidR="002F3CBD">
        <w:rPr>
          <w:rFonts w:ascii="Times New Roman" w:hAnsi="Times New Roman"/>
          <w:sz w:val="24"/>
          <w:szCs w:val="24"/>
        </w:rPr>
        <w:t>3</w:t>
      </w:r>
      <w:r w:rsidR="00675392">
        <w:rPr>
          <w:rFonts w:ascii="Times New Roman" w:hAnsi="Times New Roman"/>
          <w:sz w:val="24"/>
          <w:szCs w:val="24"/>
        </w:rPr>
        <w:t xml:space="preserve">. godinu </w:t>
      </w:r>
      <w:r w:rsidRPr="00416BB1">
        <w:rPr>
          <w:rFonts w:ascii="Times New Roman" w:hAnsi="Times New Roman"/>
          <w:sz w:val="24"/>
          <w:szCs w:val="24"/>
        </w:rPr>
        <w:t xml:space="preserve">planirani su u iznosu od </w:t>
      </w:r>
      <w:r w:rsidR="00A54C4D">
        <w:rPr>
          <w:rFonts w:ascii="Times New Roman" w:hAnsi="Times New Roman"/>
          <w:sz w:val="24"/>
          <w:szCs w:val="24"/>
        </w:rPr>
        <w:t>799.271</w:t>
      </w:r>
      <w:r w:rsidR="002F3CBD">
        <w:rPr>
          <w:rFonts w:ascii="Times New Roman" w:hAnsi="Times New Roman"/>
          <w:sz w:val="24"/>
          <w:szCs w:val="24"/>
        </w:rPr>
        <w:t>,00 eura</w:t>
      </w:r>
      <w:r>
        <w:rPr>
          <w:rFonts w:ascii="Times New Roman" w:hAnsi="Times New Roman"/>
          <w:sz w:val="24"/>
          <w:szCs w:val="24"/>
        </w:rPr>
        <w:t>, a izvršeni</w:t>
      </w:r>
      <w:r w:rsidR="00A24F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iznosu od </w:t>
      </w:r>
      <w:r w:rsidR="005C268C">
        <w:rPr>
          <w:rFonts w:ascii="Times New Roman" w:hAnsi="Times New Roman"/>
          <w:sz w:val="24"/>
          <w:szCs w:val="24"/>
        </w:rPr>
        <w:t>558.613,93</w:t>
      </w:r>
      <w:r w:rsidR="002F3CBD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 xml:space="preserve"> što je </w:t>
      </w:r>
      <w:r w:rsidR="005C268C">
        <w:rPr>
          <w:rFonts w:ascii="Times New Roman" w:hAnsi="Times New Roman"/>
          <w:sz w:val="24"/>
          <w:szCs w:val="24"/>
        </w:rPr>
        <w:t xml:space="preserve">69,89 </w:t>
      </w:r>
      <w:r>
        <w:rPr>
          <w:rFonts w:ascii="Times New Roman" w:hAnsi="Times New Roman"/>
          <w:sz w:val="24"/>
          <w:szCs w:val="24"/>
        </w:rPr>
        <w:t>% od planiranog</w:t>
      </w:r>
      <w:r w:rsidRPr="00416BB1">
        <w:rPr>
          <w:rFonts w:ascii="Times New Roman" w:hAnsi="Times New Roman"/>
          <w:sz w:val="24"/>
          <w:szCs w:val="24"/>
        </w:rPr>
        <w:t xml:space="preserve"> i obuhvaćaju rashode za bruto plaće, doprinose na plaće i ostale rashode za ukupno </w:t>
      </w:r>
      <w:r w:rsidR="00A1665A">
        <w:rPr>
          <w:rFonts w:ascii="Times New Roman" w:hAnsi="Times New Roman"/>
          <w:sz w:val="24"/>
          <w:szCs w:val="24"/>
        </w:rPr>
        <w:t>2</w:t>
      </w:r>
      <w:r w:rsidR="005C268C">
        <w:rPr>
          <w:rFonts w:ascii="Times New Roman" w:hAnsi="Times New Roman"/>
          <w:sz w:val="24"/>
          <w:szCs w:val="24"/>
        </w:rPr>
        <w:t>6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F80A86">
        <w:rPr>
          <w:rFonts w:ascii="Times New Roman" w:hAnsi="Times New Roman"/>
          <w:sz w:val="24"/>
          <w:szCs w:val="24"/>
        </w:rPr>
        <w:t>radnika</w:t>
      </w:r>
      <w:r w:rsidRPr="00416BB1">
        <w:rPr>
          <w:rFonts w:ascii="Times New Roman" w:hAnsi="Times New Roman"/>
          <w:sz w:val="24"/>
          <w:szCs w:val="24"/>
        </w:rPr>
        <w:t xml:space="preserve"> (</w:t>
      </w:r>
      <w:r w:rsidR="005C268C">
        <w:rPr>
          <w:rFonts w:ascii="Times New Roman" w:hAnsi="Times New Roman"/>
          <w:sz w:val="24"/>
          <w:szCs w:val="24"/>
        </w:rPr>
        <w:t>461.705,34</w:t>
      </w:r>
      <w:r w:rsidR="002F3CBD">
        <w:rPr>
          <w:rFonts w:ascii="Times New Roman" w:hAnsi="Times New Roman"/>
          <w:sz w:val="24"/>
          <w:szCs w:val="24"/>
        </w:rPr>
        <w:t xml:space="preserve"> eura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1F14D2">
        <w:rPr>
          <w:rFonts w:ascii="Times New Roman" w:hAnsi="Times New Roman"/>
          <w:sz w:val="24"/>
          <w:szCs w:val="24"/>
        </w:rPr>
        <w:t xml:space="preserve">iz </w:t>
      </w:r>
      <w:r w:rsidR="001F14D2" w:rsidRPr="00E7429B">
        <w:rPr>
          <w:rFonts w:ascii="Times New Roman" w:hAnsi="Times New Roman"/>
          <w:sz w:val="24"/>
          <w:szCs w:val="24"/>
        </w:rPr>
        <w:t xml:space="preserve">izvora </w:t>
      </w:r>
      <w:r w:rsidR="002F3CBD">
        <w:rPr>
          <w:rFonts w:ascii="Times New Roman" w:hAnsi="Times New Roman"/>
          <w:sz w:val="24"/>
          <w:szCs w:val="24"/>
        </w:rPr>
        <w:t xml:space="preserve">financiranja </w:t>
      </w:r>
      <w:r w:rsidR="001F14D2" w:rsidRPr="00E7429B">
        <w:rPr>
          <w:rFonts w:ascii="Times New Roman" w:hAnsi="Times New Roman"/>
          <w:sz w:val="24"/>
          <w:szCs w:val="24"/>
        </w:rPr>
        <w:t xml:space="preserve">43 - prihodi </w:t>
      </w:r>
      <w:r w:rsidR="001F14D2">
        <w:rPr>
          <w:rFonts w:ascii="Times New Roman" w:hAnsi="Times New Roman"/>
          <w:sz w:val="24"/>
          <w:szCs w:val="24"/>
        </w:rPr>
        <w:t xml:space="preserve">za posebne namjene što je </w:t>
      </w:r>
      <w:r w:rsidR="005C268C">
        <w:rPr>
          <w:rFonts w:ascii="Times New Roman" w:hAnsi="Times New Roman"/>
          <w:sz w:val="24"/>
          <w:szCs w:val="24"/>
        </w:rPr>
        <w:t>65,74</w:t>
      </w:r>
      <w:r w:rsidR="001F14D2">
        <w:rPr>
          <w:rFonts w:ascii="Times New Roman" w:hAnsi="Times New Roman"/>
          <w:sz w:val="24"/>
          <w:szCs w:val="24"/>
        </w:rPr>
        <w:t xml:space="preserve"> % od planiranog</w:t>
      </w:r>
      <w:r w:rsidRPr="00416BB1">
        <w:rPr>
          <w:rFonts w:ascii="Times New Roman" w:hAnsi="Times New Roman"/>
          <w:sz w:val="24"/>
          <w:szCs w:val="24"/>
        </w:rPr>
        <w:t xml:space="preserve"> i to za rashode </w:t>
      </w:r>
      <w:r w:rsidR="002F3CBD">
        <w:rPr>
          <w:rFonts w:ascii="Times New Roman" w:hAnsi="Times New Roman"/>
          <w:sz w:val="24"/>
          <w:szCs w:val="24"/>
        </w:rPr>
        <w:t>2</w:t>
      </w:r>
      <w:r w:rsidR="005C268C">
        <w:rPr>
          <w:rFonts w:ascii="Times New Roman" w:hAnsi="Times New Roman"/>
          <w:sz w:val="24"/>
          <w:szCs w:val="24"/>
        </w:rPr>
        <w:t>2</w:t>
      </w:r>
      <w:r w:rsidRPr="00416B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0A86">
        <w:rPr>
          <w:rFonts w:ascii="Times New Roman" w:hAnsi="Times New Roman"/>
          <w:sz w:val="24"/>
          <w:szCs w:val="24"/>
        </w:rPr>
        <w:t>radnika</w:t>
      </w:r>
      <w:r w:rsidRPr="00416BB1">
        <w:rPr>
          <w:rFonts w:ascii="Times New Roman" w:hAnsi="Times New Roman"/>
          <w:sz w:val="24"/>
          <w:szCs w:val="24"/>
        </w:rPr>
        <w:t xml:space="preserve"> koji rade na poslovima profesionalne rehabilitacije</w:t>
      </w:r>
      <w:r w:rsidR="005C268C">
        <w:rPr>
          <w:rFonts w:ascii="Times New Roman" w:hAnsi="Times New Roman"/>
          <w:sz w:val="24"/>
          <w:szCs w:val="24"/>
        </w:rPr>
        <w:t xml:space="preserve"> i općim poslovima</w:t>
      </w:r>
      <w:r w:rsidRPr="00416BB1">
        <w:rPr>
          <w:rFonts w:ascii="Times New Roman" w:hAnsi="Times New Roman"/>
          <w:sz w:val="24"/>
          <w:szCs w:val="24"/>
        </w:rPr>
        <w:t xml:space="preserve">, dok je iznos od </w:t>
      </w:r>
      <w:r w:rsidR="005C268C">
        <w:rPr>
          <w:rFonts w:ascii="Times New Roman" w:hAnsi="Times New Roman"/>
          <w:sz w:val="24"/>
          <w:szCs w:val="24"/>
        </w:rPr>
        <w:t>96.908,59</w:t>
      </w:r>
      <w:r w:rsidR="002F3CBD">
        <w:rPr>
          <w:rFonts w:ascii="Times New Roman" w:hAnsi="Times New Roman"/>
          <w:sz w:val="24"/>
          <w:szCs w:val="24"/>
        </w:rPr>
        <w:t xml:space="preserve"> eura</w:t>
      </w:r>
      <w:r w:rsidRPr="00416BB1">
        <w:rPr>
          <w:rFonts w:ascii="Times New Roman" w:hAnsi="Times New Roman"/>
          <w:sz w:val="24"/>
          <w:szCs w:val="24"/>
        </w:rPr>
        <w:t xml:space="preserve"> iz izvora </w:t>
      </w:r>
      <w:r w:rsidR="002F3CBD">
        <w:rPr>
          <w:rFonts w:ascii="Times New Roman" w:hAnsi="Times New Roman"/>
          <w:sz w:val="24"/>
          <w:szCs w:val="24"/>
        </w:rPr>
        <w:t xml:space="preserve">financiranja </w:t>
      </w:r>
      <w:r w:rsidRPr="00416BB1">
        <w:rPr>
          <w:rFonts w:ascii="Times New Roman" w:hAnsi="Times New Roman"/>
          <w:sz w:val="24"/>
          <w:szCs w:val="24"/>
        </w:rPr>
        <w:t>11</w:t>
      </w:r>
      <w:r w:rsidR="002A68EF">
        <w:rPr>
          <w:rFonts w:ascii="Times New Roman" w:hAnsi="Times New Roman"/>
          <w:sz w:val="24"/>
          <w:szCs w:val="24"/>
        </w:rPr>
        <w:t>-</w:t>
      </w:r>
      <w:r w:rsidR="00F80A86">
        <w:rPr>
          <w:rFonts w:ascii="Times New Roman" w:hAnsi="Times New Roman"/>
          <w:sz w:val="24"/>
          <w:szCs w:val="24"/>
        </w:rPr>
        <w:t xml:space="preserve"> </w:t>
      </w:r>
      <w:r w:rsidR="001F14D2" w:rsidRPr="00E7429B">
        <w:rPr>
          <w:rFonts w:ascii="Times New Roman" w:hAnsi="Times New Roman"/>
          <w:sz w:val="24"/>
          <w:szCs w:val="24"/>
        </w:rPr>
        <w:t>opći prihodi</w:t>
      </w:r>
      <w:r w:rsidR="002A68EF">
        <w:rPr>
          <w:rFonts w:ascii="Times New Roman" w:hAnsi="Times New Roman"/>
          <w:sz w:val="24"/>
          <w:szCs w:val="24"/>
        </w:rPr>
        <w:t xml:space="preserve"> i primici</w:t>
      </w:r>
      <w:r w:rsidR="001F14D2">
        <w:rPr>
          <w:rFonts w:ascii="Times New Roman" w:hAnsi="Times New Roman"/>
          <w:sz w:val="24"/>
          <w:szCs w:val="24"/>
        </w:rPr>
        <w:t xml:space="preserve"> što je </w:t>
      </w:r>
      <w:r w:rsidR="005C268C">
        <w:rPr>
          <w:rFonts w:ascii="Times New Roman" w:hAnsi="Times New Roman"/>
          <w:sz w:val="24"/>
          <w:szCs w:val="24"/>
        </w:rPr>
        <w:t xml:space="preserve">100,00 </w:t>
      </w:r>
      <w:r w:rsidR="001F14D2">
        <w:rPr>
          <w:rFonts w:ascii="Times New Roman" w:hAnsi="Times New Roman"/>
          <w:sz w:val="24"/>
          <w:szCs w:val="24"/>
        </w:rPr>
        <w:t>% od planiranog i to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2F3CBD">
        <w:rPr>
          <w:rFonts w:ascii="Times New Roman" w:hAnsi="Times New Roman"/>
          <w:sz w:val="24"/>
          <w:szCs w:val="24"/>
        </w:rPr>
        <w:t xml:space="preserve">za </w:t>
      </w:r>
      <w:r w:rsidRPr="00416BB1">
        <w:rPr>
          <w:rFonts w:ascii="Times New Roman" w:hAnsi="Times New Roman"/>
          <w:sz w:val="24"/>
          <w:szCs w:val="24"/>
        </w:rPr>
        <w:t xml:space="preserve">rashode </w:t>
      </w:r>
      <w:r w:rsidR="00A1665A">
        <w:rPr>
          <w:rFonts w:ascii="Times New Roman" w:hAnsi="Times New Roman"/>
          <w:sz w:val="24"/>
          <w:szCs w:val="24"/>
        </w:rPr>
        <w:t>4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F80A86">
        <w:rPr>
          <w:rFonts w:ascii="Times New Roman" w:hAnsi="Times New Roman"/>
          <w:sz w:val="24"/>
          <w:szCs w:val="24"/>
        </w:rPr>
        <w:t>radnika</w:t>
      </w:r>
      <w:r w:rsidRPr="00416BB1">
        <w:rPr>
          <w:rFonts w:ascii="Times New Roman" w:hAnsi="Times New Roman"/>
          <w:sz w:val="24"/>
          <w:szCs w:val="24"/>
        </w:rPr>
        <w:t xml:space="preserve"> koji rade na poslovima pružanja </w:t>
      </w:r>
      <w:r w:rsidR="005C268C">
        <w:rPr>
          <w:rFonts w:ascii="Times New Roman" w:hAnsi="Times New Roman"/>
          <w:sz w:val="24"/>
          <w:szCs w:val="24"/>
        </w:rPr>
        <w:t xml:space="preserve">socijalnih </w:t>
      </w:r>
      <w:r w:rsidRPr="00416BB1">
        <w:rPr>
          <w:rFonts w:ascii="Times New Roman" w:hAnsi="Times New Roman"/>
          <w:sz w:val="24"/>
          <w:szCs w:val="24"/>
        </w:rPr>
        <w:t>usluga žrtvama obiteljskog nasilja</w:t>
      </w:r>
      <w:r w:rsidR="001F14D2">
        <w:rPr>
          <w:rFonts w:ascii="Times New Roman" w:hAnsi="Times New Roman"/>
          <w:sz w:val="24"/>
          <w:szCs w:val="24"/>
        </w:rPr>
        <w:t>)</w:t>
      </w:r>
      <w:r w:rsidRPr="00416BB1">
        <w:rPr>
          <w:rFonts w:ascii="Times New Roman" w:hAnsi="Times New Roman"/>
          <w:sz w:val="24"/>
          <w:szCs w:val="24"/>
        </w:rPr>
        <w:t xml:space="preserve">. Rashodi za zaposlene usklađeni su s </w:t>
      </w:r>
      <w:r w:rsidR="00F80A86">
        <w:rPr>
          <w:rFonts w:ascii="Times New Roman" w:hAnsi="Times New Roman"/>
          <w:sz w:val="24"/>
          <w:szCs w:val="24"/>
        </w:rPr>
        <w:t xml:space="preserve">Uredbom o nazivima radih mjesta i  </w:t>
      </w:r>
      <w:r w:rsidRPr="00416BB1">
        <w:rPr>
          <w:rFonts w:ascii="Times New Roman" w:hAnsi="Times New Roman"/>
          <w:sz w:val="24"/>
          <w:szCs w:val="24"/>
        </w:rPr>
        <w:t>koeficijentima</w:t>
      </w:r>
      <w:r w:rsidR="00F80A86">
        <w:rPr>
          <w:rFonts w:ascii="Times New Roman" w:hAnsi="Times New Roman"/>
          <w:sz w:val="24"/>
          <w:szCs w:val="24"/>
        </w:rPr>
        <w:t xml:space="preserve"> složenosti poslova u javnim službama.</w:t>
      </w:r>
      <w:r w:rsidR="00420126" w:rsidRPr="009621A1">
        <w:rPr>
          <w:rFonts w:ascii="Times New Roman" w:hAnsi="Times New Roman"/>
          <w:sz w:val="24"/>
          <w:szCs w:val="24"/>
        </w:rPr>
        <w:t xml:space="preserve"> Na poslovima profesionalne rehabilitacije koji se financiraju iz izvora 43 – prihodi za posebne namjene rashodi su u 2023. godini planirani na bazi 32 djelatnika dok je trenutno na tim poslovima zaposleno 2</w:t>
      </w:r>
      <w:r w:rsidR="005C268C">
        <w:rPr>
          <w:rFonts w:ascii="Times New Roman" w:hAnsi="Times New Roman"/>
          <w:sz w:val="24"/>
          <w:szCs w:val="24"/>
        </w:rPr>
        <w:t>2</w:t>
      </w:r>
      <w:r w:rsidR="00420126" w:rsidRPr="009621A1">
        <w:rPr>
          <w:rFonts w:ascii="Times New Roman" w:hAnsi="Times New Roman"/>
          <w:sz w:val="24"/>
          <w:szCs w:val="24"/>
        </w:rPr>
        <w:t xml:space="preserve"> radnika. Na poslovima zaštite žrtava nasilja u obitelji rashodi su u 2023. godini planirani na bazi 4 radnika koliko je</w:t>
      </w:r>
      <w:r w:rsidR="0092526F" w:rsidRPr="009621A1">
        <w:rPr>
          <w:rFonts w:ascii="Times New Roman" w:hAnsi="Times New Roman"/>
          <w:sz w:val="24"/>
          <w:szCs w:val="24"/>
        </w:rPr>
        <w:t xml:space="preserve"> </w:t>
      </w:r>
      <w:r w:rsidR="00420126" w:rsidRPr="009621A1">
        <w:rPr>
          <w:rFonts w:ascii="Times New Roman" w:hAnsi="Times New Roman"/>
          <w:sz w:val="24"/>
          <w:szCs w:val="24"/>
        </w:rPr>
        <w:t xml:space="preserve">trenutno </w:t>
      </w:r>
      <w:r w:rsidR="0092526F" w:rsidRPr="009621A1">
        <w:rPr>
          <w:rFonts w:ascii="Times New Roman" w:hAnsi="Times New Roman"/>
          <w:sz w:val="24"/>
          <w:szCs w:val="24"/>
        </w:rPr>
        <w:t xml:space="preserve">i </w:t>
      </w:r>
      <w:r w:rsidR="00420126" w:rsidRPr="009621A1">
        <w:rPr>
          <w:rFonts w:ascii="Times New Roman" w:hAnsi="Times New Roman"/>
          <w:sz w:val="24"/>
          <w:szCs w:val="24"/>
        </w:rPr>
        <w:t>zaposleno.</w:t>
      </w:r>
      <w:r w:rsidR="009621A1" w:rsidRPr="009621A1">
        <w:rPr>
          <w:rFonts w:ascii="Times New Roman" w:hAnsi="Times New Roman"/>
          <w:sz w:val="24"/>
          <w:szCs w:val="24"/>
        </w:rPr>
        <w:t xml:space="preserve"> </w:t>
      </w:r>
      <w:r w:rsidR="00420126" w:rsidRPr="009621A1">
        <w:rPr>
          <w:rFonts w:ascii="Times New Roman" w:hAnsi="Times New Roman"/>
          <w:sz w:val="24"/>
          <w:szCs w:val="24"/>
        </w:rPr>
        <w:t>Jedan o razloga je</w:t>
      </w:r>
      <w:r w:rsidR="0092526F" w:rsidRPr="009621A1">
        <w:rPr>
          <w:rFonts w:ascii="Times New Roman" w:hAnsi="Times New Roman"/>
          <w:sz w:val="24"/>
          <w:szCs w:val="24"/>
        </w:rPr>
        <w:t xml:space="preserve"> vezan uz samu proceduru novog zapošljavanja, gdje je temeljem</w:t>
      </w:r>
      <w:r w:rsidR="006B179F">
        <w:rPr>
          <w:rFonts w:ascii="Times New Roman" w:hAnsi="Times New Roman"/>
          <w:sz w:val="24"/>
          <w:szCs w:val="24"/>
        </w:rPr>
        <w:t xml:space="preserve"> </w:t>
      </w:r>
      <w:r w:rsidR="00A1665A" w:rsidRPr="009621A1">
        <w:rPr>
          <w:rFonts w:ascii="Times New Roman" w:hAnsi="Times New Roman"/>
          <w:sz w:val="24"/>
          <w:szCs w:val="24"/>
        </w:rPr>
        <w:t>Odlu</w:t>
      </w:r>
      <w:r w:rsidR="00D91909" w:rsidRPr="009621A1">
        <w:rPr>
          <w:rFonts w:ascii="Times New Roman" w:hAnsi="Times New Roman"/>
          <w:sz w:val="24"/>
          <w:szCs w:val="24"/>
        </w:rPr>
        <w:t>ke</w:t>
      </w:r>
      <w:r w:rsidR="00420126" w:rsidRPr="009621A1">
        <w:rPr>
          <w:rFonts w:ascii="Times New Roman" w:hAnsi="Times New Roman"/>
          <w:sz w:val="24"/>
          <w:szCs w:val="24"/>
        </w:rPr>
        <w:t xml:space="preserve"> Vlade Republike Hrvatske</w:t>
      </w:r>
      <w:r w:rsidR="00F80A86" w:rsidRPr="009621A1">
        <w:rPr>
          <w:rFonts w:ascii="Times New Roman" w:hAnsi="Times New Roman"/>
          <w:sz w:val="24"/>
          <w:szCs w:val="24"/>
        </w:rPr>
        <w:t xml:space="preserve"> o zabrani novog zapošljavanja službenika i namještenika u javnim službama</w:t>
      </w:r>
      <w:r w:rsidR="00A24F31" w:rsidRPr="009621A1">
        <w:rPr>
          <w:rFonts w:ascii="Times New Roman" w:hAnsi="Times New Roman"/>
          <w:sz w:val="24"/>
          <w:szCs w:val="24"/>
        </w:rPr>
        <w:t>,</w:t>
      </w:r>
      <w:r w:rsidR="00D91909" w:rsidRPr="009621A1">
        <w:rPr>
          <w:rFonts w:ascii="Times New Roman" w:hAnsi="Times New Roman"/>
          <w:sz w:val="24"/>
          <w:szCs w:val="24"/>
        </w:rPr>
        <w:t xml:space="preserve"> za svako novo zapošljavanje potrebno ishoditi prethodnu suglasnost</w:t>
      </w:r>
      <w:r w:rsidR="006B179F">
        <w:rPr>
          <w:rFonts w:ascii="Times New Roman" w:hAnsi="Times New Roman"/>
          <w:sz w:val="24"/>
          <w:szCs w:val="24"/>
        </w:rPr>
        <w:t>,</w:t>
      </w:r>
      <w:r w:rsidR="00D91909" w:rsidRPr="009621A1">
        <w:rPr>
          <w:rFonts w:ascii="Times New Roman" w:hAnsi="Times New Roman"/>
          <w:sz w:val="24"/>
          <w:szCs w:val="24"/>
        </w:rPr>
        <w:t xml:space="preserve"> a što značajno utječe na dinamiku realizacije planiranog zapošljavanja.</w:t>
      </w:r>
      <w:r w:rsidR="00A24F31" w:rsidRPr="009621A1">
        <w:rPr>
          <w:rFonts w:ascii="Times New Roman" w:hAnsi="Times New Roman"/>
          <w:sz w:val="24"/>
          <w:szCs w:val="24"/>
        </w:rPr>
        <w:t xml:space="preserve"> </w:t>
      </w:r>
      <w:r w:rsidR="00D91909" w:rsidRPr="009621A1">
        <w:rPr>
          <w:rFonts w:ascii="Times New Roman" w:hAnsi="Times New Roman"/>
          <w:sz w:val="24"/>
          <w:szCs w:val="24"/>
        </w:rPr>
        <w:t xml:space="preserve">Drugi razlozi vezani su uz </w:t>
      </w:r>
      <w:r w:rsidR="009621A1" w:rsidRPr="009621A1">
        <w:rPr>
          <w:rFonts w:ascii="Times New Roman" w:hAnsi="Times New Roman"/>
          <w:sz w:val="24"/>
          <w:szCs w:val="24"/>
        </w:rPr>
        <w:t xml:space="preserve">ograničenja poslovnog prostora. </w:t>
      </w:r>
      <w:r w:rsidR="00D91909" w:rsidRPr="009621A1">
        <w:rPr>
          <w:rFonts w:ascii="Times New Roman" w:hAnsi="Times New Roman"/>
          <w:sz w:val="24"/>
          <w:szCs w:val="24"/>
        </w:rPr>
        <w:t>Isto tako, važno je naznačiti da su rashodi za zaposlene prvotno planirani</w:t>
      </w:r>
      <w:r w:rsidR="00C964A6" w:rsidRPr="009621A1">
        <w:rPr>
          <w:rFonts w:ascii="Times New Roman" w:hAnsi="Times New Roman"/>
          <w:sz w:val="24"/>
          <w:szCs w:val="24"/>
        </w:rPr>
        <w:t xml:space="preserve"> s</w:t>
      </w:r>
      <w:r w:rsidR="00D91909" w:rsidRPr="009621A1">
        <w:rPr>
          <w:rFonts w:ascii="Times New Roman" w:hAnsi="Times New Roman"/>
          <w:sz w:val="24"/>
          <w:szCs w:val="24"/>
        </w:rPr>
        <w:t>u</w:t>
      </w:r>
      <w:r w:rsidR="00C964A6" w:rsidRPr="009621A1">
        <w:rPr>
          <w:rFonts w:ascii="Times New Roman" w:hAnsi="Times New Roman"/>
          <w:sz w:val="24"/>
          <w:szCs w:val="24"/>
        </w:rPr>
        <w:t>kla</w:t>
      </w:r>
      <w:r w:rsidR="00D91909" w:rsidRPr="009621A1">
        <w:rPr>
          <w:rFonts w:ascii="Times New Roman" w:hAnsi="Times New Roman"/>
          <w:sz w:val="24"/>
          <w:szCs w:val="24"/>
        </w:rPr>
        <w:t>dno</w:t>
      </w:r>
      <w:r w:rsidR="00C964A6" w:rsidRPr="009621A1">
        <w:rPr>
          <w:rFonts w:ascii="Times New Roman" w:hAnsi="Times New Roman"/>
          <w:sz w:val="24"/>
          <w:szCs w:val="24"/>
        </w:rPr>
        <w:t xml:space="preserve">  Prijedlogu </w:t>
      </w:r>
      <w:r w:rsidR="00D91909" w:rsidRPr="009621A1">
        <w:rPr>
          <w:rFonts w:ascii="Times New Roman" w:hAnsi="Times New Roman"/>
          <w:sz w:val="24"/>
          <w:szCs w:val="24"/>
        </w:rPr>
        <w:t>U</w:t>
      </w:r>
      <w:r w:rsidR="00C964A6" w:rsidRPr="009621A1">
        <w:rPr>
          <w:rFonts w:ascii="Times New Roman" w:hAnsi="Times New Roman"/>
          <w:sz w:val="24"/>
          <w:szCs w:val="24"/>
        </w:rPr>
        <w:t>redbe o izmjenama Uredbe o nazivima radnih mjesta i koeficijentima složenosti poslova u javnim službama</w:t>
      </w:r>
      <w:r w:rsidR="00EA1F55" w:rsidRPr="009621A1">
        <w:rPr>
          <w:rFonts w:ascii="Times New Roman" w:hAnsi="Times New Roman"/>
          <w:sz w:val="24"/>
          <w:szCs w:val="24"/>
        </w:rPr>
        <w:t xml:space="preserve"> </w:t>
      </w:r>
      <w:r w:rsidR="00D91909" w:rsidRPr="009621A1">
        <w:rPr>
          <w:rFonts w:ascii="Times New Roman" w:hAnsi="Times New Roman"/>
          <w:sz w:val="24"/>
          <w:szCs w:val="24"/>
        </w:rPr>
        <w:t>čiji</w:t>
      </w:r>
      <w:r w:rsidR="00C964A6" w:rsidRPr="009621A1">
        <w:rPr>
          <w:rFonts w:ascii="Times New Roman" w:hAnsi="Times New Roman"/>
          <w:sz w:val="24"/>
          <w:szCs w:val="24"/>
        </w:rPr>
        <w:t xml:space="preserve"> je predlagatelj Ministarstvo rada i mirovinskog sustava, obitelji i socijalne politike,</w:t>
      </w:r>
      <w:r w:rsidR="00EA1F55" w:rsidRPr="009621A1">
        <w:rPr>
          <w:rFonts w:ascii="Times New Roman" w:hAnsi="Times New Roman"/>
          <w:sz w:val="24"/>
          <w:szCs w:val="24"/>
        </w:rPr>
        <w:t xml:space="preserve"> a</w:t>
      </w:r>
      <w:r w:rsidR="00C964A6" w:rsidRPr="009621A1">
        <w:rPr>
          <w:rFonts w:ascii="Times New Roman" w:hAnsi="Times New Roman"/>
          <w:sz w:val="24"/>
          <w:szCs w:val="24"/>
        </w:rPr>
        <w:t xml:space="preserve"> koji su </w:t>
      </w:r>
      <w:r w:rsidR="00D91909" w:rsidRPr="009621A1">
        <w:rPr>
          <w:rFonts w:ascii="Times New Roman" w:hAnsi="Times New Roman"/>
          <w:sz w:val="24"/>
          <w:szCs w:val="24"/>
        </w:rPr>
        <w:t xml:space="preserve">u startu </w:t>
      </w:r>
      <w:r w:rsidR="00C964A6" w:rsidRPr="009621A1">
        <w:rPr>
          <w:rFonts w:ascii="Times New Roman" w:hAnsi="Times New Roman"/>
          <w:sz w:val="24"/>
          <w:szCs w:val="24"/>
        </w:rPr>
        <w:t>značajno</w:t>
      </w:r>
      <w:r w:rsidR="00EA1F55" w:rsidRPr="009621A1">
        <w:rPr>
          <w:rFonts w:ascii="Times New Roman" w:hAnsi="Times New Roman"/>
          <w:sz w:val="24"/>
          <w:szCs w:val="24"/>
        </w:rPr>
        <w:t xml:space="preserve"> veći</w:t>
      </w:r>
      <w:r w:rsidR="00C964A6" w:rsidRPr="009621A1">
        <w:rPr>
          <w:rFonts w:ascii="Times New Roman" w:hAnsi="Times New Roman"/>
          <w:sz w:val="24"/>
          <w:szCs w:val="24"/>
        </w:rPr>
        <w:t xml:space="preserve"> od trenutno primjenjivanih koeficijenata složenosti</w:t>
      </w:r>
      <w:r w:rsidR="00D91909" w:rsidRPr="009621A1">
        <w:rPr>
          <w:rFonts w:ascii="Times New Roman" w:hAnsi="Times New Roman"/>
          <w:sz w:val="24"/>
          <w:szCs w:val="24"/>
        </w:rPr>
        <w:t xml:space="preserve"> poslova.</w:t>
      </w:r>
    </w:p>
    <w:p w14:paraId="3FDE3EE5" w14:textId="77777777" w:rsidR="00A24F31" w:rsidRPr="00416BB1" w:rsidRDefault="00A24F31" w:rsidP="00416BB1">
      <w:pPr>
        <w:jc w:val="both"/>
        <w:rPr>
          <w:rFonts w:ascii="Times New Roman" w:hAnsi="Times New Roman"/>
          <w:sz w:val="24"/>
          <w:szCs w:val="24"/>
        </w:rPr>
      </w:pPr>
    </w:p>
    <w:p w14:paraId="4C1F9EE6" w14:textId="0A2E2A71" w:rsid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1F14D2">
        <w:rPr>
          <w:rFonts w:ascii="Times New Roman" w:hAnsi="Times New Roman"/>
          <w:b/>
          <w:sz w:val="24"/>
          <w:szCs w:val="24"/>
        </w:rPr>
        <w:t>Materijalni rashodi</w:t>
      </w:r>
      <w:r w:rsidR="00B408B6">
        <w:rPr>
          <w:rFonts w:ascii="Times New Roman" w:hAnsi="Times New Roman"/>
          <w:b/>
          <w:sz w:val="24"/>
          <w:szCs w:val="24"/>
        </w:rPr>
        <w:t xml:space="preserve"> </w:t>
      </w:r>
      <w:r w:rsidR="00A24F31">
        <w:rPr>
          <w:rFonts w:ascii="Times New Roman" w:hAnsi="Times New Roman"/>
          <w:sz w:val="24"/>
          <w:szCs w:val="24"/>
        </w:rPr>
        <w:t xml:space="preserve"> za  202</w:t>
      </w:r>
      <w:r w:rsidR="00D14A01">
        <w:rPr>
          <w:rFonts w:ascii="Times New Roman" w:hAnsi="Times New Roman"/>
          <w:sz w:val="24"/>
          <w:szCs w:val="24"/>
        </w:rPr>
        <w:t>3</w:t>
      </w:r>
      <w:r w:rsidR="00B408B6">
        <w:rPr>
          <w:rFonts w:ascii="Times New Roman" w:hAnsi="Times New Roman"/>
          <w:sz w:val="24"/>
          <w:szCs w:val="24"/>
        </w:rPr>
        <w:t>. godin</w:t>
      </w:r>
      <w:r w:rsidR="00471BD5">
        <w:rPr>
          <w:rFonts w:ascii="Times New Roman" w:hAnsi="Times New Roman"/>
          <w:sz w:val="24"/>
          <w:szCs w:val="24"/>
        </w:rPr>
        <w:t>u</w:t>
      </w:r>
      <w:r w:rsidRPr="00416BB1">
        <w:rPr>
          <w:rFonts w:ascii="Times New Roman" w:hAnsi="Times New Roman"/>
          <w:sz w:val="24"/>
          <w:szCs w:val="24"/>
        </w:rPr>
        <w:t xml:space="preserve"> planirani su u iznosu od </w:t>
      </w:r>
      <w:r w:rsidR="00A54C4D">
        <w:rPr>
          <w:rFonts w:ascii="Times New Roman" w:hAnsi="Times New Roman"/>
          <w:sz w:val="24"/>
          <w:szCs w:val="24"/>
        </w:rPr>
        <w:t>350.447</w:t>
      </w:r>
      <w:r w:rsidR="00D14A01">
        <w:rPr>
          <w:rFonts w:ascii="Times New Roman" w:hAnsi="Times New Roman"/>
          <w:sz w:val="24"/>
          <w:szCs w:val="24"/>
        </w:rPr>
        <w:t>,00 eura</w:t>
      </w:r>
      <w:r w:rsidR="002A68EF">
        <w:rPr>
          <w:rFonts w:ascii="Times New Roman" w:hAnsi="Times New Roman"/>
          <w:sz w:val="24"/>
          <w:szCs w:val="24"/>
        </w:rPr>
        <w:t>,</w:t>
      </w:r>
      <w:r w:rsidR="001F14D2" w:rsidRPr="001F14D2">
        <w:rPr>
          <w:rFonts w:ascii="Times New Roman" w:hAnsi="Times New Roman"/>
          <w:sz w:val="24"/>
          <w:szCs w:val="24"/>
        </w:rPr>
        <w:t xml:space="preserve"> </w:t>
      </w:r>
      <w:r w:rsidR="001F14D2">
        <w:rPr>
          <w:rFonts w:ascii="Times New Roman" w:hAnsi="Times New Roman"/>
          <w:sz w:val="24"/>
          <w:szCs w:val="24"/>
        </w:rPr>
        <w:t xml:space="preserve">a izvršeni u iznosu od </w:t>
      </w:r>
      <w:r w:rsidR="00A54C4D">
        <w:rPr>
          <w:rFonts w:ascii="Times New Roman" w:hAnsi="Times New Roman"/>
          <w:sz w:val="24"/>
          <w:szCs w:val="24"/>
        </w:rPr>
        <w:t>249.746,80</w:t>
      </w:r>
      <w:r w:rsidR="00D14A01">
        <w:rPr>
          <w:rFonts w:ascii="Times New Roman" w:hAnsi="Times New Roman"/>
          <w:sz w:val="24"/>
          <w:szCs w:val="24"/>
        </w:rPr>
        <w:t xml:space="preserve"> eura</w:t>
      </w:r>
      <w:r w:rsidR="001F14D2">
        <w:rPr>
          <w:rFonts w:ascii="Times New Roman" w:hAnsi="Times New Roman"/>
          <w:sz w:val="24"/>
          <w:szCs w:val="24"/>
        </w:rPr>
        <w:t xml:space="preserve"> što je </w:t>
      </w:r>
      <w:r w:rsidR="00A54C4D">
        <w:rPr>
          <w:rFonts w:ascii="Times New Roman" w:hAnsi="Times New Roman"/>
          <w:sz w:val="24"/>
          <w:szCs w:val="24"/>
        </w:rPr>
        <w:t xml:space="preserve">71,27 </w:t>
      </w:r>
      <w:r w:rsidR="001F14D2">
        <w:rPr>
          <w:rFonts w:ascii="Times New Roman" w:hAnsi="Times New Roman"/>
          <w:sz w:val="24"/>
          <w:szCs w:val="24"/>
        </w:rPr>
        <w:t>% od planiranog</w:t>
      </w:r>
      <w:r w:rsidRPr="00416BB1">
        <w:rPr>
          <w:rFonts w:ascii="Times New Roman" w:hAnsi="Times New Roman"/>
          <w:sz w:val="24"/>
          <w:szCs w:val="24"/>
        </w:rPr>
        <w:t xml:space="preserve"> i odnose se na naknade troškova zaposlenima, rashode za materijal i energiju, rashode za usluge i ostale nespomenute rashode poslovanja (</w:t>
      </w:r>
      <w:r w:rsidR="00A54C4D">
        <w:rPr>
          <w:rFonts w:ascii="Times New Roman" w:hAnsi="Times New Roman"/>
          <w:sz w:val="24"/>
          <w:szCs w:val="24"/>
        </w:rPr>
        <w:t>184.325,60</w:t>
      </w:r>
      <w:r w:rsidR="00D14A01">
        <w:rPr>
          <w:rFonts w:ascii="Times New Roman" w:hAnsi="Times New Roman"/>
          <w:sz w:val="24"/>
          <w:szCs w:val="24"/>
        </w:rPr>
        <w:t xml:space="preserve"> eura</w:t>
      </w:r>
      <w:r w:rsidR="001F14D2">
        <w:rPr>
          <w:rFonts w:ascii="Times New Roman" w:hAnsi="Times New Roman"/>
          <w:sz w:val="24"/>
          <w:szCs w:val="24"/>
        </w:rPr>
        <w:t xml:space="preserve"> </w:t>
      </w:r>
      <w:r w:rsidRPr="00416BB1">
        <w:rPr>
          <w:rFonts w:ascii="Times New Roman" w:hAnsi="Times New Roman"/>
          <w:sz w:val="24"/>
          <w:szCs w:val="24"/>
        </w:rPr>
        <w:t>iz izvora</w:t>
      </w:r>
      <w:r w:rsidR="00D14A01">
        <w:rPr>
          <w:rFonts w:ascii="Times New Roman" w:hAnsi="Times New Roman"/>
          <w:sz w:val="24"/>
          <w:szCs w:val="24"/>
        </w:rPr>
        <w:t xml:space="preserve"> financiranja</w:t>
      </w:r>
      <w:r w:rsidRPr="00416BB1">
        <w:rPr>
          <w:rFonts w:ascii="Times New Roman" w:hAnsi="Times New Roman"/>
          <w:sz w:val="24"/>
          <w:szCs w:val="24"/>
        </w:rPr>
        <w:t xml:space="preserve"> 43</w:t>
      </w:r>
      <w:r w:rsidR="001F14D2">
        <w:rPr>
          <w:rFonts w:ascii="Times New Roman" w:hAnsi="Times New Roman"/>
          <w:sz w:val="24"/>
          <w:szCs w:val="24"/>
        </w:rPr>
        <w:t xml:space="preserve"> -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1F14D2" w:rsidRPr="00E7429B">
        <w:rPr>
          <w:rFonts w:ascii="Times New Roman" w:hAnsi="Times New Roman"/>
          <w:sz w:val="24"/>
          <w:szCs w:val="24"/>
        </w:rPr>
        <w:t xml:space="preserve">prihodi </w:t>
      </w:r>
      <w:r w:rsidR="001F14D2">
        <w:rPr>
          <w:rFonts w:ascii="Times New Roman" w:hAnsi="Times New Roman"/>
          <w:sz w:val="24"/>
          <w:szCs w:val="24"/>
        </w:rPr>
        <w:t xml:space="preserve">za posebne namjene što je </w:t>
      </w:r>
      <w:r w:rsidR="00A54C4D">
        <w:rPr>
          <w:rFonts w:ascii="Times New Roman" w:hAnsi="Times New Roman"/>
          <w:sz w:val="24"/>
          <w:szCs w:val="24"/>
        </w:rPr>
        <w:t>65,40</w:t>
      </w:r>
      <w:r w:rsidR="001F14D2">
        <w:rPr>
          <w:rFonts w:ascii="Times New Roman" w:hAnsi="Times New Roman"/>
          <w:sz w:val="24"/>
          <w:szCs w:val="24"/>
        </w:rPr>
        <w:t xml:space="preserve"> % od planiranog</w:t>
      </w:r>
      <w:r w:rsidR="00AA0512">
        <w:rPr>
          <w:rFonts w:ascii="Times New Roman" w:hAnsi="Times New Roman"/>
          <w:sz w:val="24"/>
          <w:szCs w:val="24"/>
        </w:rPr>
        <w:t xml:space="preserve">, 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A54C4D">
        <w:rPr>
          <w:rFonts w:ascii="Times New Roman" w:hAnsi="Times New Roman"/>
          <w:sz w:val="24"/>
          <w:szCs w:val="24"/>
        </w:rPr>
        <w:t>64.635,48</w:t>
      </w:r>
      <w:r w:rsidR="00D14A01">
        <w:rPr>
          <w:rFonts w:ascii="Times New Roman" w:hAnsi="Times New Roman"/>
          <w:sz w:val="24"/>
          <w:szCs w:val="24"/>
        </w:rPr>
        <w:t xml:space="preserve"> eura</w:t>
      </w:r>
      <w:r w:rsidR="002A68EF">
        <w:rPr>
          <w:rFonts w:ascii="Times New Roman" w:hAnsi="Times New Roman"/>
          <w:sz w:val="24"/>
          <w:szCs w:val="24"/>
        </w:rPr>
        <w:t xml:space="preserve"> </w:t>
      </w:r>
      <w:r w:rsidRPr="00416BB1">
        <w:rPr>
          <w:rFonts w:ascii="Times New Roman" w:hAnsi="Times New Roman"/>
          <w:sz w:val="24"/>
          <w:szCs w:val="24"/>
        </w:rPr>
        <w:t xml:space="preserve">iz izvora </w:t>
      </w:r>
      <w:r w:rsidR="00D14A01">
        <w:rPr>
          <w:rFonts w:ascii="Times New Roman" w:hAnsi="Times New Roman"/>
          <w:sz w:val="24"/>
          <w:szCs w:val="24"/>
        </w:rPr>
        <w:t xml:space="preserve">financiranja </w:t>
      </w:r>
      <w:r w:rsidRPr="00416BB1">
        <w:rPr>
          <w:rFonts w:ascii="Times New Roman" w:hAnsi="Times New Roman"/>
          <w:sz w:val="24"/>
          <w:szCs w:val="24"/>
        </w:rPr>
        <w:t>11</w:t>
      </w:r>
      <w:r w:rsidR="002A68EF">
        <w:rPr>
          <w:rFonts w:ascii="Times New Roman" w:hAnsi="Times New Roman"/>
          <w:sz w:val="24"/>
          <w:szCs w:val="24"/>
        </w:rPr>
        <w:t xml:space="preserve"> -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2A68EF" w:rsidRPr="00E7429B">
        <w:rPr>
          <w:rFonts w:ascii="Times New Roman" w:hAnsi="Times New Roman"/>
          <w:sz w:val="24"/>
          <w:szCs w:val="24"/>
        </w:rPr>
        <w:t>opći prihodi</w:t>
      </w:r>
      <w:r w:rsidR="002A68EF">
        <w:rPr>
          <w:rFonts w:ascii="Times New Roman" w:hAnsi="Times New Roman"/>
          <w:sz w:val="24"/>
          <w:szCs w:val="24"/>
        </w:rPr>
        <w:t xml:space="preserve"> i primici  što je </w:t>
      </w:r>
      <w:r w:rsidR="00A54C4D">
        <w:rPr>
          <w:rFonts w:ascii="Times New Roman" w:hAnsi="Times New Roman"/>
          <w:sz w:val="24"/>
          <w:szCs w:val="24"/>
        </w:rPr>
        <w:t xml:space="preserve">99,99 </w:t>
      </w:r>
      <w:r w:rsidR="00AA0512">
        <w:rPr>
          <w:rFonts w:ascii="Times New Roman" w:hAnsi="Times New Roman"/>
          <w:sz w:val="24"/>
          <w:szCs w:val="24"/>
        </w:rPr>
        <w:t>%</w:t>
      </w:r>
      <w:r w:rsidR="002A68EF">
        <w:rPr>
          <w:rFonts w:ascii="Times New Roman" w:hAnsi="Times New Roman"/>
          <w:sz w:val="24"/>
          <w:szCs w:val="24"/>
        </w:rPr>
        <w:t xml:space="preserve"> od planiranog</w:t>
      </w:r>
      <w:r w:rsidR="00A54C4D">
        <w:rPr>
          <w:rFonts w:ascii="Times New Roman" w:hAnsi="Times New Roman"/>
          <w:sz w:val="24"/>
          <w:szCs w:val="24"/>
        </w:rPr>
        <w:t xml:space="preserve"> i 785,72 eura iz izvora financiranja 52 - ostale pomoći</w:t>
      </w:r>
      <w:r w:rsidRPr="00416BB1">
        <w:rPr>
          <w:rFonts w:ascii="Times New Roman" w:hAnsi="Times New Roman"/>
          <w:sz w:val="24"/>
          <w:szCs w:val="24"/>
        </w:rPr>
        <w:t xml:space="preserve">). </w:t>
      </w:r>
      <w:r w:rsidR="00626561">
        <w:rPr>
          <w:rFonts w:ascii="Times New Roman" w:hAnsi="Times New Roman"/>
          <w:sz w:val="24"/>
          <w:szCs w:val="24"/>
        </w:rPr>
        <w:t xml:space="preserve">Izvršenje materijalnih rashoda od </w:t>
      </w:r>
      <w:r w:rsidR="00A54C4D">
        <w:rPr>
          <w:rFonts w:ascii="Times New Roman" w:hAnsi="Times New Roman"/>
          <w:sz w:val="24"/>
          <w:szCs w:val="24"/>
        </w:rPr>
        <w:t xml:space="preserve">71,27 </w:t>
      </w:r>
      <w:r w:rsidR="00626561">
        <w:rPr>
          <w:rFonts w:ascii="Times New Roman" w:hAnsi="Times New Roman"/>
          <w:sz w:val="24"/>
          <w:szCs w:val="24"/>
        </w:rPr>
        <w:t>% u odnosu na planirane rashode uvjetovano je očekivanim planiranim višim materijalnim rashodima zbog rasta cijena</w:t>
      </w:r>
      <w:r w:rsidR="00790E97">
        <w:rPr>
          <w:rFonts w:ascii="Times New Roman" w:hAnsi="Times New Roman"/>
          <w:sz w:val="24"/>
          <w:szCs w:val="24"/>
        </w:rPr>
        <w:t xml:space="preserve"> i veće potrošnje </w:t>
      </w:r>
      <w:r w:rsidR="00626561">
        <w:rPr>
          <w:rFonts w:ascii="Times New Roman" w:hAnsi="Times New Roman"/>
          <w:sz w:val="24"/>
          <w:szCs w:val="24"/>
        </w:rPr>
        <w:t xml:space="preserve"> energenata, a time i rasta rashoda za energiju, očekivanih većih raskoda zbog rasta cijena namjernica i ostalih materijalnih rashoda za potrebe odjela socijalnih usluga, te planiranih usluga tekućeg i investicijskog održavanja zgrade Centra u 202</w:t>
      </w:r>
      <w:r w:rsidR="00790E97">
        <w:rPr>
          <w:rFonts w:ascii="Times New Roman" w:hAnsi="Times New Roman"/>
          <w:sz w:val="24"/>
          <w:szCs w:val="24"/>
        </w:rPr>
        <w:t>3</w:t>
      </w:r>
      <w:r w:rsidR="00626561">
        <w:rPr>
          <w:rFonts w:ascii="Times New Roman" w:hAnsi="Times New Roman"/>
          <w:sz w:val="24"/>
          <w:szCs w:val="24"/>
        </w:rPr>
        <w:t>. godin</w:t>
      </w:r>
      <w:r w:rsidR="00A54C4D">
        <w:rPr>
          <w:rFonts w:ascii="Times New Roman" w:hAnsi="Times New Roman"/>
          <w:sz w:val="24"/>
          <w:szCs w:val="24"/>
        </w:rPr>
        <w:t>i</w:t>
      </w:r>
      <w:r w:rsidR="00626561">
        <w:rPr>
          <w:rFonts w:ascii="Times New Roman" w:hAnsi="Times New Roman"/>
          <w:sz w:val="24"/>
          <w:szCs w:val="24"/>
        </w:rPr>
        <w:t>.</w:t>
      </w:r>
    </w:p>
    <w:p w14:paraId="741FB0DF" w14:textId="77777777" w:rsidR="00471BD5" w:rsidRPr="00416BB1" w:rsidRDefault="00471BD5" w:rsidP="00416BB1">
      <w:pPr>
        <w:jc w:val="both"/>
        <w:rPr>
          <w:rFonts w:ascii="Times New Roman" w:hAnsi="Times New Roman"/>
          <w:sz w:val="24"/>
          <w:szCs w:val="24"/>
        </w:rPr>
      </w:pPr>
    </w:p>
    <w:p w14:paraId="7ED15A9C" w14:textId="3B83B27F" w:rsid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1E4B61">
        <w:rPr>
          <w:rFonts w:ascii="Times New Roman" w:hAnsi="Times New Roman"/>
          <w:b/>
          <w:sz w:val="24"/>
          <w:szCs w:val="24"/>
        </w:rPr>
        <w:t>Financijski rashodi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471BD5">
        <w:rPr>
          <w:rFonts w:ascii="Times New Roman" w:hAnsi="Times New Roman"/>
          <w:sz w:val="24"/>
          <w:szCs w:val="24"/>
        </w:rPr>
        <w:t xml:space="preserve">za 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471BD5">
        <w:rPr>
          <w:rFonts w:ascii="Times New Roman" w:hAnsi="Times New Roman"/>
          <w:sz w:val="24"/>
          <w:szCs w:val="24"/>
        </w:rPr>
        <w:t>202</w:t>
      </w:r>
      <w:r w:rsidR="00790E97">
        <w:rPr>
          <w:rFonts w:ascii="Times New Roman" w:hAnsi="Times New Roman"/>
          <w:sz w:val="24"/>
          <w:szCs w:val="24"/>
        </w:rPr>
        <w:t>3</w:t>
      </w:r>
      <w:r w:rsidRPr="00416BB1">
        <w:rPr>
          <w:rFonts w:ascii="Times New Roman" w:hAnsi="Times New Roman"/>
          <w:sz w:val="24"/>
          <w:szCs w:val="24"/>
        </w:rPr>
        <w:t>. godin</w:t>
      </w:r>
      <w:r w:rsidR="00471BD5">
        <w:rPr>
          <w:rFonts w:ascii="Times New Roman" w:hAnsi="Times New Roman"/>
          <w:sz w:val="24"/>
          <w:szCs w:val="24"/>
        </w:rPr>
        <w:t>u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471BD5">
        <w:rPr>
          <w:rFonts w:ascii="Times New Roman" w:hAnsi="Times New Roman"/>
          <w:sz w:val="24"/>
          <w:szCs w:val="24"/>
        </w:rPr>
        <w:t xml:space="preserve">planirani su u </w:t>
      </w:r>
      <w:r w:rsidRPr="00416BB1">
        <w:rPr>
          <w:rFonts w:ascii="Times New Roman" w:hAnsi="Times New Roman"/>
          <w:sz w:val="24"/>
          <w:szCs w:val="24"/>
        </w:rPr>
        <w:t xml:space="preserve">ukupnom iznosu od </w:t>
      </w:r>
      <w:r w:rsidR="00790E97">
        <w:rPr>
          <w:rFonts w:ascii="Times New Roman" w:hAnsi="Times New Roman"/>
          <w:sz w:val="24"/>
          <w:szCs w:val="24"/>
        </w:rPr>
        <w:t>265,00 eura</w:t>
      </w:r>
      <w:r w:rsidR="00471BD5">
        <w:rPr>
          <w:rFonts w:ascii="Times New Roman" w:hAnsi="Times New Roman"/>
          <w:sz w:val="24"/>
          <w:szCs w:val="24"/>
        </w:rPr>
        <w:t xml:space="preserve"> (</w:t>
      </w:r>
      <w:r w:rsidR="00790E97">
        <w:rPr>
          <w:rFonts w:ascii="Times New Roman" w:hAnsi="Times New Roman"/>
          <w:sz w:val="24"/>
          <w:szCs w:val="24"/>
        </w:rPr>
        <w:t>265,00 eura</w:t>
      </w:r>
      <w:r w:rsidR="001E4B61">
        <w:rPr>
          <w:rFonts w:ascii="Times New Roman" w:hAnsi="Times New Roman"/>
          <w:sz w:val="24"/>
          <w:szCs w:val="24"/>
        </w:rPr>
        <w:t xml:space="preserve"> iz izvora </w:t>
      </w:r>
      <w:r w:rsidR="00790E97">
        <w:rPr>
          <w:rFonts w:ascii="Times New Roman" w:hAnsi="Times New Roman"/>
          <w:sz w:val="24"/>
          <w:szCs w:val="24"/>
        </w:rPr>
        <w:t xml:space="preserve">financiranja </w:t>
      </w:r>
      <w:r w:rsidR="001E4B61">
        <w:rPr>
          <w:rFonts w:ascii="Times New Roman" w:hAnsi="Times New Roman"/>
          <w:sz w:val="24"/>
          <w:szCs w:val="24"/>
        </w:rPr>
        <w:t>43</w:t>
      </w:r>
      <w:r w:rsidR="004362B8">
        <w:rPr>
          <w:rFonts w:ascii="Times New Roman" w:hAnsi="Times New Roman"/>
          <w:sz w:val="24"/>
          <w:szCs w:val="24"/>
        </w:rPr>
        <w:t xml:space="preserve"> – prihodi za posebne namjene</w:t>
      </w:r>
      <w:r w:rsidR="001E4B61">
        <w:rPr>
          <w:rFonts w:ascii="Times New Roman" w:hAnsi="Times New Roman"/>
          <w:sz w:val="24"/>
          <w:szCs w:val="24"/>
        </w:rPr>
        <w:t xml:space="preserve">), a izvršeni u iznosu od </w:t>
      </w:r>
      <w:r w:rsidR="009552B5">
        <w:rPr>
          <w:rFonts w:ascii="Times New Roman" w:hAnsi="Times New Roman"/>
          <w:sz w:val="24"/>
          <w:szCs w:val="24"/>
        </w:rPr>
        <w:t>1,72</w:t>
      </w:r>
      <w:r w:rsidR="00790E97">
        <w:rPr>
          <w:rFonts w:ascii="Times New Roman" w:hAnsi="Times New Roman"/>
          <w:sz w:val="24"/>
          <w:szCs w:val="24"/>
        </w:rPr>
        <w:t xml:space="preserve"> eura</w:t>
      </w:r>
      <w:r w:rsidR="001E4B61">
        <w:rPr>
          <w:rFonts w:ascii="Times New Roman" w:hAnsi="Times New Roman"/>
          <w:sz w:val="24"/>
          <w:szCs w:val="24"/>
        </w:rPr>
        <w:t xml:space="preserve"> </w:t>
      </w:r>
      <w:r w:rsidR="001E4B61">
        <w:rPr>
          <w:rFonts w:ascii="Times New Roman" w:hAnsi="Times New Roman"/>
          <w:sz w:val="24"/>
          <w:szCs w:val="24"/>
        </w:rPr>
        <w:lastRenderedPageBreak/>
        <w:t xml:space="preserve">što je </w:t>
      </w:r>
      <w:r w:rsidR="00BE17FC">
        <w:rPr>
          <w:rFonts w:ascii="Times New Roman" w:hAnsi="Times New Roman"/>
          <w:sz w:val="24"/>
          <w:szCs w:val="24"/>
        </w:rPr>
        <w:t>0,</w:t>
      </w:r>
      <w:r w:rsidR="009552B5">
        <w:rPr>
          <w:rFonts w:ascii="Times New Roman" w:hAnsi="Times New Roman"/>
          <w:sz w:val="24"/>
          <w:szCs w:val="24"/>
        </w:rPr>
        <w:t>65 %</w:t>
      </w:r>
      <w:r w:rsidR="001E4B61">
        <w:rPr>
          <w:rFonts w:ascii="Times New Roman" w:hAnsi="Times New Roman"/>
          <w:sz w:val="24"/>
          <w:szCs w:val="24"/>
        </w:rPr>
        <w:t xml:space="preserve"> od </w:t>
      </w:r>
      <w:r w:rsidR="008E5917">
        <w:rPr>
          <w:rFonts w:ascii="Times New Roman" w:hAnsi="Times New Roman"/>
          <w:sz w:val="24"/>
          <w:szCs w:val="24"/>
        </w:rPr>
        <w:t>p</w:t>
      </w:r>
      <w:r w:rsidR="001E4B61">
        <w:rPr>
          <w:rFonts w:ascii="Times New Roman" w:hAnsi="Times New Roman"/>
          <w:sz w:val="24"/>
          <w:szCs w:val="24"/>
        </w:rPr>
        <w:t>laniranog</w:t>
      </w:r>
      <w:r w:rsidR="00BE17FC">
        <w:rPr>
          <w:rFonts w:ascii="Times New Roman" w:hAnsi="Times New Roman"/>
          <w:sz w:val="24"/>
          <w:szCs w:val="24"/>
        </w:rPr>
        <w:t xml:space="preserve"> ,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790E97">
        <w:rPr>
          <w:rFonts w:ascii="Times New Roman" w:hAnsi="Times New Roman"/>
          <w:sz w:val="24"/>
          <w:szCs w:val="24"/>
        </w:rPr>
        <w:t xml:space="preserve">a </w:t>
      </w:r>
      <w:r w:rsidRPr="00416BB1">
        <w:rPr>
          <w:rFonts w:ascii="Times New Roman" w:hAnsi="Times New Roman"/>
          <w:sz w:val="24"/>
          <w:szCs w:val="24"/>
        </w:rPr>
        <w:t xml:space="preserve">odnose se </w:t>
      </w:r>
      <w:r w:rsidR="00790E97">
        <w:rPr>
          <w:rFonts w:ascii="Times New Roman" w:hAnsi="Times New Roman"/>
          <w:sz w:val="24"/>
          <w:szCs w:val="24"/>
        </w:rPr>
        <w:t xml:space="preserve">na </w:t>
      </w:r>
      <w:r w:rsidR="00BE17FC">
        <w:rPr>
          <w:rFonts w:ascii="Times New Roman" w:hAnsi="Times New Roman"/>
          <w:sz w:val="24"/>
          <w:szCs w:val="24"/>
        </w:rPr>
        <w:t>zatezne kamate</w:t>
      </w:r>
      <w:r w:rsidRPr="00416BB1">
        <w:rPr>
          <w:rFonts w:ascii="Times New Roman" w:hAnsi="Times New Roman"/>
          <w:sz w:val="24"/>
          <w:szCs w:val="24"/>
        </w:rPr>
        <w:t xml:space="preserve"> iz izvora</w:t>
      </w:r>
      <w:r w:rsidR="00790E97">
        <w:rPr>
          <w:rFonts w:ascii="Times New Roman" w:hAnsi="Times New Roman"/>
          <w:sz w:val="24"/>
          <w:szCs w:val="24"/>
        </w:rPr>
        <w:t xml:space="preserve"> financiranja</w:t>
      </w:r>
      <w:r w:rsidRPr="00416BB1">
        <w:rPr>
          <w:rFonts w:ascii="Times New Roman" w:hAnsi="Times New Roman"/>
          <w:sz w:val="24"/>
          <w:szCs w:val="24"/>
        </w:rPr>
        <w:t xml:space="preserve"> 43</w:t>
      </w:r>
      <w:r w:rsidR="004362B8">
        <w:rPr>
          <w:rFonts w:ascii="Times New Roman" w:hAnsi="Times New Roman"/>
          <w:sz w:val="24"/>
          <w:szCs w:val="24"/>
        </w:rPr>
        <w:t xml:space="preserve"> -</w:t>
      </w:r>
      <w:r w:rsidR="004362B8" w:rsidRPr="004362B8">
        <w:rPr>
          <w:rFonts w:ascii="Times New Roman" w:hAnsi="Times New Roman"/>
          <w:sz w:val="24"/>
          <w:szCs w:val="24"/>
        </w:rPr>
        <w:t xml:space="preserve"> </w:t>
      </w:r>
      <w:r w:rsidR="004362B8">
        <w:rPr>
          <w:rFonts w:ascii="Times New Roman" w:hAnsi="Times New Roman"/>
          <w:sz w:val="24"/>
          <w:szCs w:val="24"/>
        </w:rPr>
        <w:t>prihodi za posebne namjene</w:t>
      </w:r>
      <w:r w:rsidRPr="00416BB1">
        <w:rPr>
          <w:rFonts w:ascii="Times New Roman" w:hAnsi="Times New Roman"/>
          <w:sz w:val="24"/>
          <w:szCs w:val="24"/>
        </w:rPr>
        <w:t xml:space="preserve">. </w:t>
      </w:r>
    </w:p>
    <w:p w14:paraId="408E1FC3" w14:textId="77777777" w:rsidR="00471BD5" w:rsidRPr="00416BB1" w:rsidRDefault="00471BD5" w:rsidP="00416BB1">
      <w:pPr>
        <w:jc w:val="both"/>
        <w:rPr>
          <w:rFonts w:ascii="Times New Roman" w:hAnsi="Times New Roman"/>
          <w:sz w:val="24"/>
          <w:szCs w:val="24"/>
        </w:rPr>
      </w:pPr>
    </w:p>
    <w:p w14:paraId="276556E1" w14:textId="08FB937D" w:rsidR="00471BD5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8E5917">
        <w:rPr>
          <w:rFonts w:ascii="Times New Roman" w:hAnsi="Times New Roman"/>
          <w:b/>
          <w:sz w:val="24"/>
          <w:szCs w:val="24"/>
        </w:rPr>
        <w:t>Naknade građanima i kućanstvima na temelju osiguranja i druge naknade</w:t>
      </w:r>
      <w:r w:rsidRPr="00416BB1">
        <w:rPr>
          <w:rFonts w:ascii="Times New Roman" w:hAnsi="Times New Roman"/>
          <w:sz w:val="24"/>
          <w:szCs w:val="24"/>
        </w:rPr>
        <w:t xml:space="preserve"> planirane su </w:t>
      </w:r>
      <w:r w:rsidR="00471BD5">
        <w:rPr>
          <w:rFonts w:ascii="Times New Roman" w:hAnsi="Times New Roman"/>
          <w:sz w:val="24"/>
          <w:szCs w:val="24"/>
        </w:rPr>
        <w:t>za 202</w:t>
      </w:r>
      <w:r w:rsidR="00790E97">
        <w:rPr>
          <w:rFonts w:ascii="Times New Roman" w:hAnsi="Times New Roman"/>
          <w:sz w:val="24"/>
          <w:szCs w:val="24"/>
        </w:rPr>
        <w:t>3</w:t>
      </w:r>
      <w:r w:rsidR="00471BD5">
        <w:rPr>
          <w:rFonts w:ascii="Times New Roman" w:hAnsi="Times New Roman"/>
          <w:sz w:val="24"/>
          <w:szCs w:val="24"/>
        </w:rPr>
        <w:t>. godinu</w:t>
      </w:r>
      <w:r w:rsidRPr="00416BB1">
        <w:rPr>
          <w:rFonts w:ascii="Times New Roman" w:hAnsi="Times New Roman"/>
          <w:sz w:val="24"/>
          <w:szCs w:val="24"/>
        </w:rPr>
        <w:t xml:space="preserve"> u iznosu </w:t>
      </w:r>
      <w:r w:rsidR="00AD0FDF">
        <w:rPr>
          <w:rFonts w:ascii="Times New Roman" w:hAnsi="Times New Roman"/>
          <w:sz w:val="24"/>
          <w:szCs w:val="24"/>
        </w:rPr>
        <w:t>2.415</w:t>
      </w:r>
      <w:r w:rsidR="00790E97">
        <w:rPr>
          <w:rFonts w:ascii="Times New Roman" w:hAnsi="Times New Roman"/>
          <w:sz w:val="24"/>
          <w:szCs w:val="24"/>
        </w:rPr>
        <w:t>,00 eura</w:t>
      </w:r>
      <w:r w:rsidRPr="00416BB1">
        <w:rPr>
          <w:rFonts w:ascii="Times New Roman" w:hAnsi="Times New Roman"/>
          <w:sz w:val="24"/>
          <w:szCs w:val="24"/>
        </w:rPr>
        <w:t xml:space="preserve"> iz izvora </w:t>
      </w:r>
      <w:r w:rsidR="00790E97">
        <w:rPr>
          <w:rFonts w:ascii="Times New Roman" w:hAnsi="Times New Roman"/>
          <w:sz w:val="24"/>
          <w:szCs w:val="24"/>
        </w:rPr>
        <w:t xml:space="preserve">financiranja </w:t>
      </w:r>
      <w:r w:rsidRPr="00416BB1">
        <w:rPr>
          <w:rFonts w:ascii="Times New Roman" w:hAnsi="Times New Roman"/>
          <w:sz w:val="24"/>
          <w:szCs w:val="24"/>
        </w:rPr>
        <w:t>11</w:t>
      </w:r>
      <w:r w:rsidR="0005712F">
        <w:rPr>
          <w:rFonts w:ascii="Times New Roman" w:hAnsi="Times New Roman"/>
          <w:sz w:val="24"/>
          <w:szCs w:val="24"/>
        </w:rPr>
        <w:t>- opći prihodi i primici</w:t>
      </w:r>
      <w:r w:rsidR="008E5917">
        <w:rPr>
          <w:rFonts w:ascii="Times New Roman" w:hAnsi="Times New Roman"/>
          <w:sz w:val="24"/>
          <w:szCs w:val="24"/>
        </w:rPr>
        <w:t>, a izv</w:t>
      </w:r>
      <w:r w:rsidR="006B179F">
        <w:rPr>
          <w:rFonts w:ascii="Times New Roman" w:hAnsi="Times New Roman"/>
          <w:sz w:val="24"/>
          <w:szCs w:val="24"/>
        </w:rPr>
        <w:t>r</w:t>
      </w:r>
      <w:r w:rsidR="008E5917">
        <w:rPr>
          <w:rFonts w:ascii="Times New Roman" w:hAnsi="Times New Roman"/>
          <w:sz w:val="24"/>
          <w:szCs w:val="24"/>
        </w:rPr>
        <w:t xml:space="preserve">šene u iznosu od </w:t>
      </w:r>
      <w:r w:rsidR="00AD0FDF">
        <w:rPr>
          <w:rFonts w:ascii="Times New Roman" w:hAnsi="Times New Roman"/>
          <w:sz w:val="24"/>
          <w:szCs w:val="24"/>
        </w:rPr>
        <w:t>2.414,34</w:t>
      </w:r>
      <w:r w:rsidR="00790E97">
        <w:rPr>
          <w:rFonts w:ascii="Times New Roman" w:hAnsi="Times New Roman"/>
          <w:sz w:val="24"/>
          <w:szCs w:val="24"/>
        </w:rPr>
        <w:t xml:space="preserve"> eura</w:t>
      </w:r>
      <w:r w:rsidR="008E5917">
        <w:rPr>
          <w:rFonts w:ascii="Times New Roman" w:hAnsi="Times New Roman"/>
          <w:sz w:val="24"/>
          <w:szCs w:val="24"/>
        </w:rPr>
        <w:t xml:space="preserve"> iz izvora</w:t>
      </w:r>
      <w:r w:rsidR="00790E97">
        <w:rPr>
          <w:rFonts w:ascii="Times New Roman" w:hAnsi="Times New Roman"/>
          <w:sz w:val="24"/>
          <w:szCs w:val="24"/>
        </w:rPr>
        <w:t xml:space="preserve"> financiranja</w:t>
      </w:r>
      <w:r w:rsidR="008E5917">
        <w:rPr>
          <w:rFonts w:ascii="Times New Roman" w:hAnsi="Times New Roman"/>
          <w:sz w:val="24"/>
          <w:szCs w:val="24"/>
        </w:rPr>
        <w:t xml:space="preserve"> 11</w:t>
      </w:r>
      <w:r w:rsidR="0005712F">
        <w:rPr>
          <w:rFonts w:ascii="Times New Roman" w:hAnsi="Times New Roman"/>
          <w:sz w:val="24"/>
          <w:szCs w:val="24"/>
        </w:rPr>
        <w:t xml:space="preserve"> </w:t>
      </w:r>
      <w:r w:rsidR="00F139E4">
        <w:rPr>
          <w:rFonts w:ascii="Times New Roman" w:hAnsi="Times New Roman"/>
          <w:sz w:val="24"/>
          <w:szCs w:val="24"/>
        </w:rPr>
        <w:t>-</w:t>
      </w:r>
      <w:r w:rsidR="0005712F">
        <w:rPr>
          <w:rFonts w:ascii="Times New Roman" w:hAnsi="Times New Roman"/>
          <w:sz w:val="24"/>
          <w:szCs w:val="24"/>
        </w:rPr>
        <w:t xml:space="preserve"> opći prihodi i primici</w:t>
      </w:r>
      <w:r w:rsidR="008E5917">
        <w:rPr>
          <w:rFonts w:ascii="Times New Roman" w:hAnsi="Times New Roman"/>
          <w:sz w:val="24"/>
          <w:szCs w:val="24"/>
        </w:rPr>
        <w:t xml:space="preserve"> što je </w:t>
      </w:r>
      <w:r w:rsidR="00AD0FDF">
        <w:rPr>
          <w:rFonts w:ascii="Times New Roman" w:hAnsi="Times New Roman"/>
          <w:sz w:val="24"/>
          <w:szCs w:val="24"/>
        </w:rPr>
        <w:t xml:space="preserve">99,97 </w:t>
      </w:r>
      <w:r w:rsidR="008E5917">
        <w:rPr>
          <w:rFonts w:ascii="Times New Roman" w:hAnsi="Times New Roman"/>
          <w:sz w:val="24"/>
          <w:szCs w:val="24"/>
        </w:rPr>
        <w:t>% od planiranog,</w:t>
      </w:r>
      <w:r w:rsidRPr="00416BB1">
        <w:rPr>
          <w:rFonts w:ascii="Times New Roman" w:hAnsi="Times New Roman"/>
          <w:sz w:val="24"/>
          <w:szCs w:val="24"/>
        </w:rPr>
        <w:t xml:space="preserve"> a odnose se na mjesečna osobna primanja u novcu za korisnike uključene u program zaštite žrtava nasilja u obitelji </w:t>
      </w:r>
      <w:r w:rsidR="008E5917">
        <w:rPr>
          <w:rFonts w:ascii="Times New Roman" w:hAnsi="Times New Roman"/>
          <w:sz w:val="24"/>
          <w:szCs w:val="24"/>
        </w:rPr>
        <w:t>i ovise o broju korisnika.</w:t>
      </w:r>
      <w:r w:rsidR="00BE17FC">
        <w:rPr>
          <w:rFonts w:ascii="Times New Roman" w:hAnsi="Times New Roman"/>
          <w:sz w:val="24"/>
          <w:szCs w:val="24"/>
        </w:rPr>
        <w:t xml:space="preserve"> </w:t>
      </w:r>
    </w:p>
    <w:p w14:paraId="75C2C3D0" w14:textId="77777777" w:rsidR="00790E97" w:rsidRDefault="00790E97" w:rsidP="00416BB1">
      <w:pPr>
        <w:jc w:val="both"/>
        <w:rPr>
          <w:rFonts w:ascii="Times New Roman" w:hAnsi="Times New Roman"/>
          <w:sz w:val="24"/>
          <w:szCs w:val="24"/>
        </w:rPr>
      </w:pPr>
    </w:p>
    <w:p w14:paraId="4BDEE6BE" w14:textId="0AA756D0" w:rsidR="00471BD5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8E5917">
        <w:rPr>
          <w:rFonts w:ascii="Times New Roman" w:hAnsi="Times New Roman"/>
          <w:b/>
          <w:sz w:val="24"/>
          <w:szCs w:val="24"/>
        </w:rPr>
        <w:t xml:space="preserve">Rashodi za nabavu </w:t>
      </w:r>
      <w:r w:rsidR="00471BD5">
        <w:rPr>
          <w:rFonts w:ascii="Times New Roman" w:hAnsi="Times New Roman"/>
          <w:b/>
          <w:sz w:val="24"/>
          <w:szCs w:val="24"/>
        </w:rPr>
        <w:t>neproizvedene dugotrajne imovine</w:t>
      </w:r>
      <w:r w:rsidRPr="008E5917">
        <w:rPr>
          <w:rFonts w:ascii="Times New Roman" w:hAnsi="Times New Roman"/>
          <w:b/>
          <w:sz w:val="24"/>
          <w:szCs w:val="24"/>
        </w:rPr>
        <w:t xml:space="preserve"> </w:t>
      </w:r>
      <w:r w:rsidR="00471BD5">
        <w:rPr>
          <w:rFonts w:ascii="Times New Roman" w:hAnsi="Times New Roman"/>
          <w:sz w:val="24"/>
          <w:szCs w:val="24"/>
        </w:rPr>
        <w:t>za 202</w:t>
      </w:r>
      <w:r w:rsidR="00790E97">
        <w:rPr>
          <w:rFonts w:ascii="Times New Roman" w:hAnsi="Times New Roman"/>
          <w:sz w:val="24"/>
          <w:szCs w:val="24"/>
        </w:rPr>
        <w:t>3</w:t>
      </w:r>
      <w:r w:rsidR="00471BD5">
        <w:rPr>
          <w:rFonts w:ascii="Times New Roman" w:hAnsi="Times New Roman"/>
          <w:sz w:val="24"/>
          <w:szCs w:val="24"/>
        </w:rPr>
        <w:t>. godinu</w:t>
      </w:r>
      <w:r w:rsidR="00471BD5" w:rsidRPr="00416BB1">
        <w:rPr>
          <w:rFonts w:ascii="Times New Roman" w:hAnsi="Times New Roman"/>
          <w:sz w:val="24"/>
          <w:szCs w:val="24"/>
        </w:rPr>
        <w:t xml:space="preserve"> </w:t>
      </w:r>
      <w:r w:rsidRPr="00416BB1">
        <w:rPr>
          <w:rFonts w:ascii="Times New Roman" w:hAnsi="Times New Roman"/>
          <w:sz w:val="24"/>
          <w:szCs w:val="24"/>
        </w:rPr>
        <w:t>planirani su u iznosu od</w:t>
      </w:r>
      <w:r w:rsidR="00471BD5">
        <w:rPr>
          <w:rFonts w:ascii="Times New Roman" w:hAnsi="Times New Roman"/>
          <w:sz w:val="24"/>
          <w:szCs w:val="24"/>
        </w:rPr>
        <w:t xml:space="preserve"> </w:t>
      </w:r>
      <w:r w:rsidR="00790E97">
        <w:rPr>
          <w:rFonts w:ascii="Times New Roman" w:hAnsi="Times New Roman"/>
          <w:sz w:val="24"/>
          <w:szCs w:val="24"/>
        </w:rPr>
        <w:t>2.654,00 eura</w:t>
      </w:r>
      <w:r w:rsidRPr="00416BB1">
        <w:rPr>
          <w:rFonts w:ascii="Times New Roman" w:hAnsi="Times New Roman"/>
          <w:sz w:val="24"/>
          <w:szCs w:val="24"/>
        </w:rPr>
        <w:t>, (</w:t>
      </w:r>
      <w:r w:rsidR="00790E97">
        <w:rPr>
          <w:rFonts w:ascii="Times New Roman" w:hAnsi="Times New Roman"/>
          <w:sz w:val="24"/>
          <w:szCs w:val="24"/>
        </w:rPr>
        <w:t>2.654,00 eura</w:t>
      </w:r>
      <w:r w:rsidRPr="00416BB1">
        <w:rPr>
          <w:rFonts w:ascii="Times New Roman" w:hAnsi="Times New Roman"/>
          <w:sz w:val="24"/>
          <w:szCs w:val="24"/>
        </w:rPr>
        <w:t xml:space="preserve"> iz izvora </w:t>
      </w:r>
      <w:r w:rsidR="00790E97">
        <w:rPr>
          <w:rFonts w:ascii="Times New Roman" w:hAnsi="Times New Roman"/>
          <w:sz w:val="24"/>
          <w:szCs w:val="24"/>
        </w:rPr>
        <w:t xml:space="preserve">financiranja </w:t>
      </w:r>
      <w:r w:rsidRPr="00416BB1">
        <w:rPr>
          <w:rFonts w:ascii="Times New Roman" w:hAnsi="Times New Roman"/>
          <w:sz w:val="24"/>
          <w:szCs w:val="24"/>
        </w:rPr>
        <w:t>43</w:t>
      </w:r>
      <w:r w:rsidR="0005712F">
        <w:rPr>
          <w:rFonts w:ascii="Times New Roman" w:hAnsi="Times New Roman"/>
          <w:sz w:val="24"/>
          <w:szCs w:val="24"/>
        </w:rPr>
        <w:t xml:space="preserve"> </w:t>
      </w:r>
      <w:r w:rsidR="00F139E4">
        <w:rPr>
          <w:rFonts w:ascii="Times New Roman" w:hAnsi="Times New Roman"/>
          <w:sz w:val="24"/>
          <w:szCs w:val="24"/>
        </w:rPr>
        <w:t>-</w:t>
      </w:r>
      <w:r w:rsidR="0005712F">
        <w:rPr>
          <w:rFonts w:ascii="Times New Roman" w:hAnsi="Times New Roman"/>
          <w:sz w:val="24"/>
          <w:szCs w:val="24"/>
        </w:rPr>
        <w:t xml:space="preserve"> prihodi za posebne namjene</w:t>
      </w:r>
      <w:r w:rsidR="00790E97">
        <w:rPr>
          <w:rFonts w:ascii="Times New Roman" w:hAnsi="Times New Roman"/>
          <w:sz w:val="24"/>
          <w:szCs w:val="24"/>
        </w:rPr>
        <w:t>)</w:t>
      </w:r>
      <w:r w:rsidR="00471BD5">
        <w:rPr>
          <w:rFonts w:ascii="Times New Roman" w:hAnsi="Times New Roman"/>
          <w:sz w:val="24"/>
          <w:szCs w:val="24"/>
        </w:rPr>
        <w:t>,</w:t>
      </w:r>
      <w:r w:rsidR="00A50B4B">
        <w:rPr>
          <w:rFonts w:ascii="Times New Roman" w:hAnsi="Times New Roman"/>
          <w:sz w:val="24"/>
          <w:szCs w:val="24"/>
        </w:rPr>
        <w:t xml:space="preserve"> a izvršeni</w:t>
      </w:r>
      <w:r w:rsidR="00B55664">
        <w:rPr>
          <w:rFonts w:ascii="Times New Roman" w:hAnsi="Times New Roman"/>
          <w:sz w:val="24"/>
          <w:szCs w:val="24"/>
        </w:rPr>
        <w:t xml:space="preserve"> </w:t>
      </w:r>
      <w:r w:rsidR="00A50B4B">
        <w:rPr>
          <w:rFonts w:ascii="Times New Roman" w:hAnsi="Times New Roman"/>
          <w:sz w:val="24"/>
          <w:szCs w:val="24"/>
        </w:rPr>
        <w:t xml:space="preserve">u iznosu od </w:t>
      </w:r>
      <w:r w:rsidR="00790E97">
        <w:rPr>
          <w:rFonts w:ascii="Times New Roman" w:hAnsi="Times New Roman"/>
          <w:sz w:val="24"/>
          <w:szCs w:val="24"/>
        </w:rPr>
        <w:t>2.</w:t>
      </w:r>
      <w:r w:rsidR="00F139E4">
        <w:rPr>
          <w:rFonts w:ascii="Times New Roman" w:hAnsi="Times New Roman"/>
          <w:sz w:val="24"/>
          <w:szCs w:val="24"/>
        </w:rPr>
        <w:t>546,34</w:t>
      </w:r>
      <w:r w:rsidR="00790E97">
        <w:rPr>
          <w:rFonts w:ascii="Times New Roman" w:hAnsi="Times New Roman"/>
          <w:sz w:val="24"/>
          <w:szCs w:val="24"/>
        </w:rPr>
        <w:t xml:space="preserve"> eura</w:t>
      </w:r>
      <w:r w:rsidR="00A50B4B">
        <w:rPr>
          <w:rFonts w:ascii="Times New Roman" w:hAnsi="Times New Roman"/>
          <w:sz w:val="24"/>
          <w:szCs w:val="24"/>
        </w:rPr>
        <w:t xml:space="preserve"> što je </w:t>
      </w:r>
      <w:r w:rsidR="00F139E4">
        <w:rPr>
          <w:rFonts w:ascii="Times New Roman" w:hAnsi="Times New Roman"/>
          <w:sz w:val="24"/>
          <w:szCs w:val="24"/>
        </w:rPr>
        <w:t>95,94</w:t>
      </w:r>
      <w:r w:rsidR="00A50B4B">
        <w:rPr>
          <w:rFonts w:ascii="Times New Roman" w:hAnsi="Times New Roman"/>
          <w:sz w:val="24"/>
          <w:szCs w:val="24"/>
        </w:rPr>
        <w:t xml:space="preserve"> % od planiranog </w:t>
      </w:r>
      <w:r w:rsidR="001E6EB6">
        <w:rPr>
          <w:rFonts w:ascii="Times New Roman" w:hAnsi="Times New Roman"/>
          <w:sz w:val="24"/>
          <w:szCs w:val="24"/>
        </w:rPr>
        <w:t>i odnose se na nabavu licenci</w:t>
      </w:r>
      <w:r w:rsidR="00C009A6">
        <w:rPr>
          <w:rFonts w:ascii="Times New Roman" w:hAnsi="Times New Roman"/>
          <w:sz w:val="24"/>
          <w:szCs w:val="24"/>
        </w:rPr>
        <w:t xml:space="preserve"> </w:t>
      </w:r>
      <w:r w:rsidR="002B6628">
        <w:rPr>
          <w:rFonts w:ascii="Times New Roman" w:hAnsi="Times New Roman"/>
          <w:sz w:val="24"/>
          <w:szCs w:val="24"/>
        </w:rPr>
        <w:t xml:space="preserve">za </w:t>
      </w:r>
      <w:r w:rsidR="001E6EB6">
        <w:rPr>
          <w:rFonts w:ascii="Times New Roman" w:hAnsi="Times New Roman"/>
          <w:sz w:val="24"/>
          <w:szCs w:val="24"/>
        </w:rPr>
        <w:t xml:space="preserve">Windows i Office (nabava novih licenci za novozaposlene djelatnike i zamjena postojećih licenci koje su istekle). </w:t>
      </w:r>
    </w:p>
    <w:p w14:paraId="4146DB51" w14:textId="77777777" w:rsidR="00471BD5" w:rsidRDefault="00471BD5" w:rsidP="00416BB1">
      <w:pPr>
        <w:jc w:val="both"/>
        <w:rPr>
          <w:rFonts w:ascii="Times New Roman" w:hAnsi="Times New Roman"/>
          <w:sz w:val="24"/>
          <w:szCs w:val="24"/>
        </w:rPr>
      </w:pPr>
    </w:p>
    <w:p w14:paraId="56589987" w14:textId="52E02F68" w:rsidR="00471BD5" w:rsidRPr="000E05DB" w:rsidRDefault="00471BD5" w:rsidP="00416BB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917">
        <w:rPr>
          <w:rFonts w:ascii="Times New Roman" w:hAnsi="Times New Roman"/>
          <w:b/>
          <w:sz w:val="24"/>
          <w:szCs w:val="24"/>
        </w:rPr>
        <w:t xml:space="preserve">Rashodi za nabavu </w:t>
      </w:r>
      <w:r w:rsidR="00C009A6">
        <w:rPr>
          <w:rFonts w:ascii="Times New Roman" w:hAnsi="Times New Roman"/>
          <w:b/>
          <w:sz w:val="24"/>
          <w:szCs w:val="24"/>
        </w:rPr>
        <w:t>proizvedene</w:t>
      </w:r>
      <w:r>
        <w:rPr>
          <w:rFonts w:ascii="Times New Roman" w:hAnsi="Times New Roman"/>
          <w:b/>
          <w:sz w:val="24"/>
          <w:szCs w:val="24"/>
        </w:rPr>
        <w:t xml:space="preserve"> dugotrajne imovine</w:t>
      </w:r>
      <w:r w:rsidRPr="008E5917">
        <w:rPr>
          <w:rFonts w:ascii="Times New Roman" w:hAnsi="Times New Roman"/>
          <w:b/>
          <w:sz w:val="24"/>
          <w:szCs w:val="24"/>
        </w:rPr>
        <w:t xml:space="preserve"> </w:t>
      </w:r>
      <w:r w:rsidR="00F139E4" w:rsidRPr="00F139E4">
        <w:rPr>
          <w:rFonts w:ascii="Times New Roman" w:hAnsi="Times New Roman"/>
          <w:bCs/>
          <w:sz w:val="24"/>
          <w:szCs w:val="24"/>
        </w:rPr>
        <w:t>za</w:t>
      </w:r>
      <w:r w:rsidR="00F139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C65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godinu</w:t>
      </w:r>
      <w:r w:rsidRPr="00416BB1">
        <w:rPr>
          <w:rFonts w:ascii="Times New Roman" w:hAnsi="Times New Roman"/>
          <w:sz w:val="24"/>
          <w:szCs w:val="24"/>
        </w:rPr>
        <w:t xml:space="preserve"> planirani su u iznosu od </w:t>
      </w:r>
      <w:r w:rsidR="00F139E4">
        <w:rPr>
          <w:rFonts w:ascii="Times New Roman" w:hAnsi="Times New Roman"/>
          <w:sz w:val="24"/>
          <w:szCs w:val="24"/>
        </w:rPr>
        <w:t>15.688</w:t>
      </w:r>
      <w:r w:rsidRPr="00416BB1">
        <w:rPr>
          <w:rFonts w:ascii="Times New Roman" w:hAnsi="Times New Roman"/>
          <w:sz w:val="24"/>
          <w:szCs w:val="24"/>
        </w:rPr>
        <w:t>,</w:t>
      </w:r>
      <w:r w:rsidR="009C65A9">
        <w:rPr>
          <w:rFonts w:ascii="Times New Roman" w:hAnsi="Times New Roman"/>
          <w:sz w:val="24"/>
          <w:szCs w:val="24"/>
        </w:rPr>
        <w:t>00 eura</w:t>
      </w:r>
      <w:r w:rsidRPr="00416BB1">
        <w:rPr>
          <w:rFonts w:ascii="Times New Roman" w:hAnsi="Times New Roman"/>
          <w:sz w:val="24"/>
          <w:szCs w:val="24"/>
        </w:rPr>
        <w:t xml:space="preserve"> (</w:t>
      </w:r>
      <w:r w:rsidR="00F139E4">
        <w:rPr>
          <w:rFonts w:ascii="Times New Roman" w:hAnsi="Times New Roman"/>
          <w:sz w:val="24"/>
          <w:szCs w:val="24"/>
        </w:rPr>
        <w:t>13.600,00</w:t>
      </w:r>
      <w:r w:rsidR="001A70AC">
        <w:rPr>
          <w:rFonts w:ascii="Times New Roman" w:hAnsi="Times New Roman"/>
          <w:sz w:val="24"/>
          <w:szCs w:val="24"/>
        </w:rPr>
        <w:t xml:space="preserve"> eura</w:t>
      </w:r>
      <w:r w:rsidRPr="00416BB1">
        <w:rPr>
          <w:rFonts w:ascii="Times New Roman" w:hAnsi="Times New Roman"/>
          <w:sz w:val="24"/>
          <w:szCs w:val="24"/>
        </w:rPr>
        <w:t xml:space="preserve"> iz izvora </w:t>
      </w:r>
      <w:r w:rsidR="009C65A9">
        <w:rPr>
          <w:rFonts w:ascii="Times New Roman" w:hAnsi="Times New Roman"/>
          <w:sz w:val="24"/>
          <w:szCs w:val="24"/>
        </w:rPr>
        <w:t xml:space="preserve">financiranja </w:t>
      </w:r>
      <w:r w:rsidRPr="00416BB1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</w:t>
      </w:r>
      <w:r w:rsidR="00F139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prihodi za posebne namjene</w:t>
      </w:r>
      <w:r w:rsidRPr="00416BB1">
        <w:rPr>
          <w:rFonts w:ascii="Times New Roman" w:hAnsi="Times New Roman"/>
          <w:sz w:val="24"/>
          <w:szCs w:val="24"/>
        </w:rPr>
        <w:t xml:space="preserve">, </w:t>
      </w:r>
      <w:r w:rsidR="00404859">
        <w:rPr>
          <w:rFonts w:ascii="Times New Roman" w:hAnsi="Times New Roman"/>
          <w:sz w:val="24"/>
          <w:szCs w:val="24"/>
        </w:rPr>
        <w:t>1.424</w:t>
      </w:r>
      <w:r w:rsidR="001A70AC">
        <w:rPr>
          <w:rFonts w:ascii="Times New Roman" w:hAnsi="Times New Roman"/>
          <w:sz w:val="24"/>
          <w:szCs w:val="24"/>
        </w:rPr>
        <w:t>,00 eura</w:t>
      </w:r>
      <w:r w:rsidRPr="00416BB1">
        <w:rPr>
          <w:rFonts w:ascii="Times New Roman" w:hAnsi="Times New Roman"/>
          <w:sz w:val="24"/>
          <w:szCs w:val="24"/>
        </w:rPr>
        <w:t xml:space="preserve"> iz izvora </w:t>
      </w:r>
      <w:r w:rsidR="001A70AC">
        <w:rPr>
          <w:rFonts w:ascii="Times New Roman" w:hAnsi="Times New Roman"/>
          <w:sz w:val="24"/>
          <w:szCs w:val="24"/>
        </w:rPr>
        <w:t xml:space="preserve">financiranja </w:t>
      </w:r>
      <w:r w:rsidRPr="00416BB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F139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opći prihodi i primici</w:t>
      </w:r>
      <w:r w:rsidR="00C009A6">
        <w:rPr>
          <w:rFonts w:ascii="Times New Roman" w:hAnsi="Times New Roman"/>
          <w:sz w:val="24"/>
          <w:szCs w:val="24"/>
        </w:rPr>
        <w:t>,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1A70AC">
        <w:rPr>
          <w:rFonts w:ascii="Times New Roman" w:hAnsi="Times New Roman"/>
          <w:sz w:val="24"/>
          <w:szCs w:val="24"/>
        </w:rPr>
        <w:t>664,00 eura</w:t>
      </w:r>
      <w:r w:rsidR="00C009A6">
        <w:rPr>
          <w:rFonts w:ascii="Times New Roman" w:hAnsi="Times New Roman"/>
          <w:sz w:val="24"/>
          <w:szCs w:val="24"/>
        </w:rPr>
        <w:t xml:space="preserve"> iz izvora </w:t>
      </w:r>
      <w:r w:rsidR="001A70AC">
        <w:rPr>
          <w:rFonts w:ascii="Times New Roman" w:hAnsi="Times New Roman"/>
          <w:sz w:val="24"/>
          <w:szCs w:val="24"/>
        </w:rPr>
        <w:t xml:space="preserve"> financiranja </w:t>
      </w:r>
      <w:r w:rsidR="00C009A6">
        <w:rPr>
          <w:rFonts w:ascii="Times New Roman" w:hAnsi="Times New Roman"/>
          <w:sz w:val="24"/>
          <w:szCs w:val="24"/>
        </w:rPr>
        <w:t xml:space="preserve">61 </w:t>
      </w:r>
      <w:r w:rsidR="00F139E4">
        <w:rPr>
          <w:rFonts w:ascii="Times New Roman" w:hAnsi="Times New Roman"/>
          <w:sz w:val="24"/>
          <w:szCs w:val="24"/>
        </w:rPr>
        <w:t>-</w:t>
      </w:r>
      <w:r w:rsidR="001E6EB6">
        <w:rPr>
          <w:rFonts w:ascii="Times New Roman" w:hAnsi="Times New Roman"/>
          <w:sz w:val="24"/>
          <w:szCs w:val="24"/>
        </w:rPr>
        <w:t xml:space="preserve"> donacije</w:t>
      </w:r>
      <w:r w:rsidR="00C009A6">
        <w:rPr>
          <w:rFonts w:ascii="Times New Roman" w:hAnsi="Times New Roman"/>
          <w:sz w:val="24"/>
          <w:szCs w:val="24"/>
        </w:rPr>
        <w:t xml:space="preserve"> </w:t>
      </w:r>
      <w:r w:rsidR="001E6EB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 izvršeni u iznosu od </w:t>
      </w:r>
      <w:r w:rsidR="00F139E4">
        <w:rPr>
          <w:rFonts w:ascii="Times New Roman" w:hAnsi="Times New Roman"/>
          <w:sz w:val="24"/>
          <w:szCs w:val="24"/>
        </w:rPr>
        <w:t>9.751,09</w:t>
      </w:r>
      <w:r w:rsidR="001A70AC">
        <w:rPr>
          <w:rFonts w:ascii="Times New Roman" w:hAnsi="Times New Roman"/>
          <w:sz w:val="24"/>
          <w:szCs w:val="24"/>
        </w:rPr>
        <w:t xml:space="preserve"> eura </w:t>
      </w:r>
      <w:r>
        <w:rPr>
          <w:rFonts w:ascii="Times New Roman" w:hAnsi="Times New Roman"/>
          <w:sz w:val="24"/>
          <w:szCs w:val="24"/>
        </w:rPr>
        <w:t xml:space="preserve"> što je </w:t>
      </w:r>
      <w:r w:rsidR="00F139E4">
        <w:rPr>
          <w:rFonts w:ascii="Times New Roman" w:hAnsi="Times New Roman"/>
          <w:sz w:val="24"/>
          <w:szCs w:val="24"/>
        </w:rPr>
        <w:t xml:space="preserve">62,16 </w:t>
      </w:r>
      <w:r>
        <w:rPr>
          <w:rFonts w:ascii="Times New Roman" w:hAnsi="Times New Roman"/>
          <w:sz w:val="24"/>
          <w:szCs w:val="24"/>
        </w:rPr>
        <w:t>% od planiranog (</w:t>
      </w:r>
      <w:r w:rsidR="00F139E4">
        <w:rPr>
          <w:rFonts w:ascii="Times New Roman" w:hAnsi="Times New Roman"/>
          <w:sz w:val="24"/>
          <w:szCs w:val="24"/>
        </w:rPr>
        <w:t xml:space="preserve"> 8.327,71 </w:t>
      </w:r>
      <w:r w:rsidR="001A70AC">
        <w:rPr>
          <w:rFonts w:ascii="Times New Roman" w:hAnsi="Times New Roman"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 xml:space="preserve"> iz izvora </w:t>
      </w:r>
      <w:r w:rsidR="001A70AC">
        <w:rPr>
          <w:rFonts w:ascii="Times New Roman" w:hAnsi="Times New Roman"/>
          <w:sz w:val="24"/>
          <w:szCs w:val="24"/>
        </w:rPr>
        <w:t>financiranja 43</w:t>
      </w:r>
      <w:r>
        <w:rPr>
          <w:rFonts w:ascii="Times New Roman" w:hAnsi="Times New Roman"/>
          <w:sz w:val="24"/>
          <w:szCs w:val="24"/>
        </w:rPr>
        <w:t xml:space="preserve"> </w:t>
      </w:r>
      <w:r w:rsidR="00F139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prihodi za posebne namjene</w:t>
      </w:r>
      <w:r w:rsidR="00F139E4">
        <w:rPr>
          <w:rFonts w:ascii="Times New Roman" w:hAnsi="Times New Roman"/>
          <w:sz w:val="24"/>
          <w:szCs w:val="24"/>
        </w:rPr>
        <w:t xml:space="preserve"> što je 62,23 % od planiranog</w:t>
      </w:r>
      <w:r w:rsidR="00B55664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F139E4">
        <w:rPr>
          <w:rFonts w:ascii="Times New Roman" w:hAnsi="Times New Roman"/>
          <w:sz w:val="24"/>
          <w:szCs w:val="24"/>
        </w:rPr>
        <w:t>1.423,38</w:t>
      </w:r>
      <w:r w:rsidR="001A70AC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 xml:space="preserve"> iz izvora </w:t>
      </w:r>
      <w:r w:rsidR="001A70AC">
        <w:rPr>
          <w:rFonts w:ascii="Times New Roman" w:hAnsi="Times New Roman"/>
          <w:sz w:val="24"/>
          <w:szCs w:val="24"/>
        </w:rPr>
        <w:t xml:space="preserve">financiranja </w:t>
      </w:r>
      <w:r>
        <w:rPr>
          <w:rFonts w:ascii="Times New Roman" w:hAnsi="Times New Roman"/>
          <w:sz w:val="24"/>
          <w:szCs w:val="24"/>
        </w:rPr>
        <w:t xml:space="preserve">11 </w:t>
      </w:r>
      <w:r w:rsidR="00F139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opći prihodi</w:t>
      </w:r>
      <w:r w:rsidR="008C2C02">
        <w:rPr>
          <w:rFonts w:ascii="Times New Roman" w:hAnsi="Times New Roman"/>
          <w:sz w:val="24"/>
          <w:szCs w:val="24"/>
        </w:rPr>
        <w:t xml:space="preserve"> i primici</w:t>
      </w:r>
      <w:r w:rsidR="00F139E4">
        <w:rPr>
          <w:rFonts w:ascii="Times New Roman" w:hAnsi="Times New Roman"/>
          <w:sz w:val="24"/>
          <w:szCs w:val="24"/>
        </w:rPr>
        <w:t xml:space="preserve"> što je 99,96 % od planiranog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416BB1">
        <w:rPr>
          <w:rFonts w:ascii="Times New Roman" w:hAnsi="Times New Roman"/>
          <w:sz w:val="24"/>
          <w:szCs w:val="24"/>
        </w:rPr>
        <w:t>a odnose se na nabavu računala i računalne opreme, uredskog i sobnog namje</w:t>
      </w:r>
      <w:r>
        <w:rPr>
          <w:rFonts w:ascii="Times New Roman" w:hAnsi="Times New Roman"/>
          <w:sz w:val="24"/>
          <w:szCs w:val="24"/>
        </w:rPr>
        <w:t>štaja</w:t>
      </w:r>
      <w:r w:rsidR="001E6EB6">
        <w:rPr>
          <w:rFonts w:ascii="Times New Roman" w:hAnsi="Times New Roman"/>
          <w:sz w:val="24"/>
          <w:szCs w:val="24"/>
        </w:rPr>
        <w:t xml:space="preserve">, </w:t>
      </w:r>
      <w:r w:rsidR="00F139E4">
        <w:rPr>
          <w:rFonts w:ascii="Times New Roman" w:hAnsi="Times New Roman"/>
          <w:sz w:val="24"/>
          <w:szCs w:val="24"/>
        </w:rPr>
        <w:t xml:space="preserve">te </w:t>
      </w:r>
      <w:r w:rsidR="008D0862" w:rsidRPr="000E05DB">
        <w:rPr>
          <w:rFonts w:ascii="Times New Roman" w:hAnsi="Times New Roman"/>
          <w:color w:val="000000" w:themeColor="text1"/>
          <w:sz w:val="24"/>
          <w:szCs w:val="24"/>
        </w:rPr>
        <w:t>opreme</w:t>
      </w:r>
      <w:r w:rsidR="001E6EB6" w:rsidRPr="000E05DB">
        <w:rPr>
          <w:rFonts w:ascii="Times New Roman" w:hAnsi="Times New Roman"/>
          <w:color w:val="000000" w:themeColor="text1"/>
          <w:sz w:val="24"/>
          <w:szCs w:val="24"/>
        </w:rPr>
        <w:t xml:space="preserve"> za potrebe odjela socijalnih usluga</w:t>
      </w:r>
      <w:r w:rsidRPr="000E05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E05DB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006A77D" w14:textId="77777777" w:rsidR="001A70AC" w:rsidRDefault="001A70AC" w:rsidP="00416BB1">
      <w:pPr>
        <w:jc w:val="both"/>
        <w:rPr>
          <w:rFonts w:ascii="Times New Roman" w:hAnsi="Times New Roman"/>
          <w:b/>
          <w:sz w:val="24"/>
          <w:szCs w:val="24"/>
        </w:rPr>
      </w:pPr>
    </w:p>
    <w:p w14:paraId="3A5418EA" w14:textId="6977324E" w:rsidR="001A70AC" w:rsidRDefault="001A70AC" w:rsidP="00416BB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E5917">
        <w:rPr>
          <w:rFonts w:ascii="Times New Roman" w:hAnsi="Times New Roman"/>
          <w:b/>
          <w:sz w:val="24"/>
          <w:szCs w:val="24"/>
        </w:rPr>
        <w:t xml:space="preserve">Rashodi za </w:t>
      </w:r>
      <w:r>
        <w:rPr>
          <w:rFonts w:ascii="Times New Roman" w:hAnsi="Times New Roman"/>
          <w:b/>
          <w:sz w:val="24"/>
          <w:szCs w:val="24"/>
        </w:rPr>
        <w:t>dodatna ulaganja na nefinancijskoj imovini</w:t>
      </w:r>
      <w:r w:rsidRPr="008E59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2023. godinu</w:t>
      </w:r>
      <w:r w:rsidRPr="00416BB1">
        <w:rPr>
          <w:rFonts w:ascii="Times New Roman" w:hAnsi="Times New Roman"/>
          <w:sz w:val="24"/>
          <w:szCs w:val="24"/>
        </w:rPr>
        <w:t xml:space="preserve"> planirani su u iznosu od </w:t>
      </w:r>
      <w:r>
        <w:rPr>
          <w:rFonts w:ascii="Times New Roman" w:hAnsi="Times New Roman"/>
          <w:sz w:val="24"/>
          <w:szCs w:val="24"/>
        </w:rPr>
        <w:t>71.000,00 eura</w:t>
      </w:r>
      <w:r w:rsidRPr="00416BB1">
        <w:rPr>
          <w:rFonts w:ascii="Times New Roman" w:hAnsi="Times New Roman"/>
          <w:sz w:val="24"/>
          <w:szCs w:val="24"/>
        </w:rPr>
        <w:t xml:space="preserve"> iz izvora </w:t>
      </w:r>
      <w:r>
        <w:rPr>
          <w:rFonts w:ascii="Times New Roman" w:hAnsi="Times New Roman"/>
          <w:sz w:val="24"/>
          <w:szCs w:val="24"/>
        </w:rPr>
        <w:t xml:space="preserve">financiranja </w:t>
      </w:r>
      <w:r w:rsidRPr="00416BB1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</w:t>
      </w:r>
      <w:r w:rsidR="00F139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prihodi za posebne namjene, a izvršeni u iznosu od 70.638,51 eur</w:t>
      </w:r>
      <w:r w:rsidR="00F139E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što je 99,49</w:t>
      </w:r>
      <w:r w:rsidR="00F13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od</w:t>
      </w:r>
      <w:r w:rsidR="00F139E4">
        <w:rPr>
          <w:rFonts w:ascii="Times New Roman" w:hAnsi="Times New Roman"/>
          <w:sz w:val="24"/>
          <w:szCs w:val="24"/>
        </w:rPr>
        <w:t xml:space="preserve"> planiranog</w:t>
      </w:r>
      <w:r>
        <w:rPr>
          <w:rFonts w:ascii="Times New Roman" w:hAnsi="Times New Roman"/>
          <w:sz w:val="24"/>
          <w:szCs w:val="24"/>
        </w:rPr>
        <w:t>, a odnose se na dodatna ulaganja na građevinskim objektima kroz klimatizaciju cijele zgrade Centra za profesionalnu rehabilitaciju</w:t>
      </w:r>
      <w:r w:rsidR="00F139E4">
        <w:rPr>
          <w:rFonts w:ascii="Times New Roman" w:hAnsi="Times New Roman"/>
          <w:sz w:val="24"/>
          <w:szCs w:val="24"/>
        </w:rPr>
        <w:t xml:space="preserve"> Osijek.</w:t>
      </w:r>
    </w:p>
    <w:p w14:paraId="474C8CD1" w14:textId="77777777" w:rsidR="001A70AC" w:rsidRPr="001A70AC" w:rsidRDefault="001A70AC" w:rsidP="00416BB1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C31686" w14:textId="77777777" w:rsidR="00EC5248" w:rsidRPr="001A70AC" w:rsidRDefault="00EC5248" w:rsidP="00416BB1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D440265" w14:textId="0209EEF4" w:rsidR="00EC5248" w:rsidRPr="0079119D" w:rsidRDefault="00F139E4" w:rsidP="00EC52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EC5248">
        <w:rPr>
          <w:rFonts w:ascii="Times New Roman" w:hAnsi="Times New Roman"/>
          <w:b/>
          <w:sz w:val="24"/>
          <w:szCs w:val="24"/>
        </w:rPr>
        <w:t>osebni</w:t>
      </w:r>
      <w:r w:rsidR="00EC5248" w:rsidRPr="0079119D">
        <w:rPr>
          <w:rFonts w:ascii="Times New Roman" w:hAnsi="Times New Roman"/>
          <w:b/>
          <w:sz w:val="24"/>
          <w:szCs w:val="24"/>
        </w:rPr>
        <w:t xml:space="preserve"> dio obrazloženja polugodišnjeg izvještaja o </w:t>
      </w:r>
      <w:r w:rsidR="0014344E">
        <w:rPr>
          <w:rFonts w:ascii="Times New Roman" w:hAnsi="Times New Roman"/>
          <w:b/>
          <w:sz w:val="24"/>
          <w:szCs w:val="24"/>
        </w:rPr>
        <w:t>izvršenju</w:t>
      </w:r>
      <w:r w:rsidR="00EC5248" w:rsidRPr="0079119D">
        <w:rPr>
          <w:rFonts w:ascii="Times New Roman" w:hAnsi="Times New Roman"/>
          <w:b/>
          <w:sz w:val="24"/>
          <w:szCs w:val="24"/>
        </w:rPr>
        <w:t xml:space="preserve"> financijskog plana</w:t>
      </w:r>
    </w:p>
    <w:p w14:paraId="351CD63A" w14:textId="77777777" w:rsidR="008D0862" w:rsidRDefault="008D0862" w:rsidP="00416BB1">
      <w:pPr>
        <w:jc w:val="both"/>
        <w:rPr>
          <w:rFonts w:ascii="Times New Roman" w:hAnsi="Times New Roman"/>
          <w:sz w:val="24"/>
          <w:szCs w:val="24"/>
        </w:rPr>
      </w:pPr>
    </w:p>
    <w:p w14:paraId="5319CA6A" w14:textId="77777777" w:rsidR="00B60C32" w:rsidRDefault="00B60C32" w:rsidP="00416BB1">
      <w:pPr>
        <w:jc w:val="both"/>
        <w:rPr>
          <w:rFonts w:ascii="Times New Roman" w:hAnsi="Times New Roman"/>
          <w:sz w:val="24"/>
          <w:szCs w:val="24"/>
        </w:rPr>
      </w:pPr>
    </w:p>
    <w:p w14:paraId="2E533A86" w14:textId="77777777" w:rsidR="008D0862" w:rsidRPr="008D0862" w:rsidRDefault="008D0862" w:rsidP="008D0862">
      <w:pPr>
        <w:rPr>
          <w:rFonts w:ascii="Times New Roman" w:hAnsi="Times New Roman"/>
          <w:b/>
          <w:sz w:val="24"/>
          <w:szCs w:val="24"/>
        </w:rPr>
      </w:pPr>
      <w:r w:rsidRPr="008D0862">
        <w:rPr>
          <w:rFonts w:ascii="Times New Roman" w:hAnsi="Times New Roman"/>
          <w:b/>
          <w:sz w:val="24"/>
          <w:szCs w:val="24"/>
        </w:rPr>
        <w:t>Cilj 1. Povećanje broja osoba s invaliditetom uključenih u usluge profesionalne rehabilitacije</w:t>
      </w:r>
    </w:p>
    <w:p w14:paraId="629332C2" w14:textId="77777777" w:rsidR="002B40A5" w:rsidRDefault="002B40A5" w:rsidP="008D0862">
      <w:pPr>
        <w:rPr>
          <w:rFonts w:ascii="Times New Roman" w:hAnsi="Times New Roman"/>
          <w:sz w:val="24"/>
          <w:szCs w:val="24"/>
        </w:rPr>
      </w:pPr>
    </w:p>
    <w:p w14:paraId="49F8FD26" w14:textId="2A92F379" w:rsidR="008D0862" w:rsidRPr="008D0862" w:rsidRDefault="008D0862" w:rsidP="008D0862">
      <w:pPr>
        <w:rPr>
          <w:rFonts w:ascii="Times New Roman" w:hAnsi="Times New Roman"/>
          <w:sz w:val="24"/>
          <w:szCs w:val="24"/>
        </w:rPr>
      </w:pPr>
      <w:r w:rsidRPr="008D0862">
        <w:rPr>
          <w:rFonts w:ascii="Times New Roman" w:hAnsi="Times New Roman"/>
          <w:sz w:val="24"/>
          <w:szCs w:val="24"/>
        </w:rPr>
        <w:t>Opis provedbe cilja programa</w:t>
      </w:r>
    </w:p>
    <w:p w14:paraId="701465CE" w14:textId="77777777" w:rsidR="008D0862" w:rsidRPr="008D0862" w:rsidRDefault="008D0862" w:rsidP="008D0862">
      <w:pPr>
        <w:rPr>
          <w:rFonts w:ascii="Times New Roman" w:hAnsi="Times New Roman"/>
          <w:sz w:val="24"/>
          <w:szCs w:val="24"/>
        </w:rPr>
      </w:pPr>
    </w:p>
    <w:p w14:paraId="59928938" w14:textId="36B03435" w:rsidR="0044721D" w:rsidRDefault="008D0862" w:rsidP="008D086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62">
        <w:rPr>
          <w:rFonts w:ascii="Times New Roman" w:hAnsi="Times New Roman" w:cs="Times New Roman"/>
          <w:sz w:val="24"/>
          <w:szCs w:val="24"/>
        </w:rPr>
        <w:t>Centar za profe</w:t>
      </w:r>
      <w:r w:rsidR="0044721D">
        <w:rPr>
          <w:rFonts w:ascii="Times New Roman" w:hAnsi="Times New Roman" w:cs="Times New Roman"/>
          <w:sz w:val="24"/>
          <w:szCs w:val="24"/>
        </w:rPr>
        <w:t>sionalnu rehabilitaciju Osijek do 3</w:t>
      </w:r>
      <w:r w:rsidR="002B40A5">
        <w:rPr>
          <w:rFonts w:ascii="Times New Roman" w:hAnsi="Times New Roman" w:cs="Times New Roman"/>
          <w:sz w:val="24"/>
          <w:szCs w:val="24"/>
        </w:rPr>
        <w:t>1</w:t>
      </w:r>
      <w:r w:rsidR="0044721D">
        <w:rPr>
          <w:rFonts w:ascii="Times New Roman" w:hAnsi="Times New Roman" w:cs="Times New Roman"/>
          <w:sz w:val="24"/>
          <w:szCs w:val="24"/>
        </w:rPr>
        <w:t xml:space="preserve">. </w:t>
      </w:r>
      <w:r w:rsidR="002B40A5">
        <w:rPr>
          <w:rFonts w:ascii="Times New Roman" w:hAnsi="Times New Roman" w:cs="Times New Roman"/>
          <w:sz w:val="24"/>
          <w:szCs w:val="24"/>
        </w:rPr>
        <w:t>prosinca</w:t>
      </w:r>
      <w:r w:rsidRPr="008D0862">
        <w:rPr>
          <w:rFonts w:ascii="Times New Roman" w:hAnsi="Times New Roman" w:cs="Times New Roman"/>
          <w:sz w:val="24"/>
          <w:szCs w:val="24"/>
        </w:rPr>
        <w:t xml:space="preserve"> 202</w:t>
      </w:r>
      <w:r w:rsidR="000E05DB">
        <w:rPr>
          <w:rFonts w:ascii="Times New Roman" w:hAnsi="Times New Roman" w:cs="Times New Roman"/>
          <w:sz w:val="24"/>
          <w:szCs w:val="24"/>
        </w:rPr>
        <w:t>3</w:t>
      </w:r>
      <w:r w:rsidRPr="008D0862">
        <w:rPr>
          <w:rFonts w:ascii="Times New Roman" w:hAnsi="Times New Roman" w:cs="Times New Roman"/>
          <w:sz w:val="24"/>
          <w:szCs w:val="24"/>
        </w:rPr>
        <w:t>. godin</w:t>
      </w:r>
      <w:r w:rsidR="0044721D">
        <w:rPr>
          <w:rFonts w:ascii="Times New Roman" w:hAnsi="Times New Roman" w:cs="Times New Roman"/>
          <w:sz w:val="24"/>
          <w:szCs w:val="24"/>
        </w:rPr>
        <w:t>e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zaprimio je ukupno </w:t>
      </w:r>
      <w:r w:rsidR="002B40A5">
        <w:rPr>
          <w:rFonts w:ascii="Times New Roman" w:hAnsi="Times New Roman" w:cs="Times New Roman"/>
          <w:sz w:val="24"/>
          <w:szCs w:val="24"/>
        </w:rPr>
        <w:t>624</w:t>
      </w:r>
      <w:r w:rsidRPr="008D0862">
        <w:rPr>
          <w:rFonts w:ascii="Times New Roman" w:hAnsi="Times New Roman" w:cs="Times New Roman"/>
          <w:sz w:val="24"/>
          <w:szCs w:val="24"/>
        </w:rPr>
        <w:t xml:space="preserve"> nova zahtjeva za uslugama profesionalne rehabilitacije, od toga </w:t>
      </w:r>
      <w:r w:rsidR="002B40A5">
        <w:rPr>
          <w:rFonts w:ascii="Times New Roman" w:hAnsi="Times New Roman" w:cs="Times New Roman"/>
          <w:sz w:val="24"/>
          <w:szCs w:val="24"/>
        </w:rPr>
        <w:t>50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zahtjeva za uslugu 1 -rehabilitacijska procjena razine radne sposobnosti, znanja, vještina, radnih navika i profesionalnih interesa, </w:t>
      </w:r>
      <w:r w:rsidR="002B40A5">
        <w:rPr>
          <w:rFonts w:ascii="Times New Roman" w:hAnsi="Times New Roman" w:cs="Times New Roman"/>
          <w:sz w:val="24"/>
          <w:szCs w:val="24"/>
        </w:rPr>
        <w:t>293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zahtjeva za uslugu 1.1 - rehabilitacijska procjena - utvrđivanje invaliditeta u odnosu na rad, </w:t>
      </w:r>
      <w:r w:rsidR="002B40A5">
        <w:rPr>
          <w:rFonts w:ascii="Times New Roman" w:hAnsi="Times New Roman" w:cs="Times New Roman"/>
          <w:sz w:val="24"/>
          <w:szCs w:val="24"/>
        </w:rPr>
        <w:t>27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zahtjeva za uslugu 9 - izrada plana prilagodbe radnog mjesta (arhitektonska i tehnička prilagodba), </w:t>
      </w:r>
      <w:r w:rsidR="002B40A5">
        <w:rPr>
          <w:rFonts w:ascii="Times New Roman" w:hAnsi="Times New Roman" w:cs="Times New Roman"/>
          <w:sz w:val="24"/>
          <w:szCs w:val="24"/>
        </w:rPr>
        <w:t>249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zahtjeva za uslugu 10 - procjena radne učinkovitosti, </w:t>
      </w:r>
      <w:r w:rsidR="000E05DB">
        <w:rPr>
          <w:rFonts w:ascii="Times New Roman" w:hAnsi="Times New Roman" w:cs="Times New Roman"/>
          <w:sz w:val="24"/>
          <w:szCs w:val="24"/>
        </w:rPr>
        <w:t>1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 za uslugu 12 - obrazovanje, osposobljavanje ili usavršavanje s kraćim obrazovnim programom, </w:t>
      </w:r>
      <w:r w:rsidR="002B40A5">
        <w:rPr>
          <w:rFonts w:ascii="Times New Roman" w:hAnsi="Times New Roman" w:cs="Times New Roman"/>
          <w:sz w:val="24"/>
          <w:szCs w:val="24"/>
        </w:rPr>
        <w:t>3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</w:t>
      </w:r>
      <w:r w:rsidR="002B40A5">
        <w:rPr>
          <w:rFonts w:ascii="Times New Roman" w:hAnsi="Times New Roman" w:cs="Times New Roman"/>
          <w:sz w:val="24"/>
          <w:szCs w:val="24"/>
        </w:rPr>
        <w:t>a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 uslugu 11 - radno osposobljavanje na konkretnom radnom mjestu, </w:t>
      </w:r>
      <w:r w:rsidR="000E05DB">
        <w:rPr>
          <w:rFonts w:ascii="Times New Roman" w:hAnsi="Times New Roman" w:cs="Times New Roman"/>
          <w:sz w:val="24"/>
          <w:szCs w:val="24"/>
        </w:rPr>
        <w:t>1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 za uslugu 5 - stručna podrška i praćenje</w:t>
      </w:r>
      <w:r w:rsidR="0044721D">
        <w:rPr>
          <w:rFonts w:ascii="Times New Roman" w:hAnsi="Times New Roman" w:cs="Times New Roman"/>
          <w:sz w:val="24"/>
          <w:szCs w:val="24"/>
        </w:rPr>
        <w:t>.</w:t>
      </w:r>
      <w:r w:rsidR="002B40A5">
        <w:rPr>
          <w:rFonts w:ascii="Times New Roman" w:hAnsi="Times New Roman" w:cs="Times New Roman"/>
          <w:sz w:val="24"/>
          <w:szCs w:val="24"/>
        </w:rPr>
        <w:t xml:space="preserve"> Iz 2022. godine prenesena su 134 zahtjeva.</w:t>
      </w:r>
    </w:p>
    <w:p w14:paraId="65A70D12" w14:textId="2A3EE224" w:rsidR="008D0862" w:rsidRPr="008D0862" w:rsidRDefault="008D0862" w:rsidP="00FD5D2B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62">
        <w:rPr>
          <w:rFonts w:ascii="Times New Roman" w:hAnsi="Times New Roman" w:cs="Times New Roman"/>
          <w:sz w:val="24"/>
          <w:szCs w:val="24"/>
        </w:rPr>
        <w:lastRenderedPageBreak/>
        <w:t xml:space="preserve">Najveći broj zahtjeva uputili su poslodavci  </w:t>
      </w:r>
      <w:r w:rsidR="002B40A5">
        <w:rPr>
          <w:rFonts w:ascii="Times New Roman" w:hAnsi="Times New Roman" w:cs="Times New Roman"/>
          <w:sz w:val="24"/>
          <w:szCs w:val="24"/>
        </w:rPr>
        <w:t>460</w:t>
      </w:r>
      <w:r w:rsidRPr="008D0862">
        <w:rPr>
          <w:rFonts w:ascii="Times New Roman" w:hAnsi="Times New Roman" w:cs="Times New Roman"/>
          <w:sz w:val="24"/>
          <w:szCs w:val="24"/>
        </w:rPr>
        <w:t xml:space="preserve">, zatim Hrvatski zavod za zapošljavanje  </w:t>
      </w:r>
      <w:r w:rsidR="002B40A5">
        <w:rPr>
          <w:rFonts w:ascii="Times New Roman" w:hAnsi="Times New Roman" w:cs="Times New Roman"/>
          <w:sz w:val="24"/>
          <w:szCs w:val="24"/>
        </w:rPr>
        <w:t>20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zahtjeva, fizičke osobe </w:t>
      </w:r>
      <w:r w:rsidR="002B40A5">
        <w:rPr>
          <w:rFonts w:ascii="Times New Roman" w:hAnsi="Times New Roman" w:cs="Times New Roman"/>
          <w:sz w:val="24"/>
          <w:szCs w:val="24"/>
        </w:rPr>
        <w:t>112</w:t>
      </w:r>
      <w:r w:rsidR="0044721D">
        <w:rPr>
          <w:rFonts w:ascii="Times New Roman" w:hAnsi="Times New Roman" w:cs="Times New Roman"/>
          <w:sz w:val="24"/>
          <w:szCs w:val="24"/>
        </w:rPr>
        <w:t xml:space="preserve"> zahtje</w:t>
      </w:r>
      <w:r w:rsidRPr="008D0862">
        <w:rPr>
          <w:rFonts w:ascii="Times New Roman" w:hAnsi="Times New Roman" w:cs="Times New Roman"/>
          <w:sz w:val="24"/>
          <w:szCs w:val="24"/>
        </w:rPr>
        <w:t xml:space="preserve">v, Zavod za vještačenje, profesionalnu rehabilitaciju i zapošljavanje osoba s invaliditetom </w:t>
      </w:r>
      <w:r w:rsidR="002B40A5">
        <w:rPr>
          <w:rFonts w:ascii="Times New Roman" w:hAnsi="Times New Roman" w:cs="Times New Roman"/>
          <w:sz w:val="24"/>
          <w:szCs w:val="24"/>
        </w:rPr>
        <w:t>32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zahtjeva i Hrvatski zavod za mirovinsko osiguranje </w:t>
      </w:r>
      <w:r w:rsidR="0044721D">
        <w:rPr>
          <w:rFonts w:ascii="Times New Roman" w:hAnsi="Times New Roman" w:cs="Times New Roman"/>
          <w:sz w:val="24"/>
          <w:szCs w:val="24"/>
        </w:rPr>
        <w:t>0</w:t>
      </w:r>
      <w:r w:rsidRPr="008D0862">
        <w:rPr>
          <w:rFonts w:ascii="Times New Roman" w:hAnsi="Times New Roman" w:cs="Times New Roman"/>
          <w:sz w:val="24"/>
          <w:szCs w:val="24"/>
        </w:rPr>
        <w:t xml:space="preserve"> zahtjeva.</w:t>
      </w:r>
    </w:p>
    <w:p w14:paraId="54AD62AD" w14:textId="3BE14C5C" w:rsidR="008D0862" w:rsidRPr="008D0862" w:rsidRDefault="008D0862" w:rsidP="00FD5D2B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62">
        <w:rPr>
          <w:rFonts w:ascii="Times New Roman" w:hAnsi="Times New Roman" w:cs="Times New Roman"/>
          <w:sz w:val="24"/>
          <w:szCs w:val="24"/>
        </w:rPr>
        <w:t>Ukupno je u 202</w:t>
      </w:r>
      <w:r w:rsidR="0044721D">
        <w:rPr>
          <w:rFonts w:ascii="Times New Roman" w:hAnsi="Times New Roman" w:cs="Times New Roman"/>
          <w:sz w:val="24"/>
          <w:szCs w:val="24"/>
        </w:rPr>
        <w:t>3</w:t>
      </w:r>
      <w:r w:rsidRPr="008D0862">
        <w:rPr>
          <w:rFonts w:ascii="Times New Roman" w:hAnsi="Times New Roman" w:cs="Times New Roman"/>
          <w:sz w:val="24"/>
          <w:szCs w:val="24"/>
        </w:rPr>
        <w:t xml:space="preserve">. obrađeno </w:t>
      </w:r>
      <w:r w:rsidR="002B40A5">
        <w:rPr>
          <w:rFonts w:ascii="Times New Roman" w:hAnsi="Times New Roman" w:cs="Times New Roman"/>
          <w:sz w:val="24"/>
          <w:szCs w:val="24"/>
        </w:rPr>
        <w:t>547</w:t>
      </w:r>
      <w:r w:rsidRPr="008D0862">
        <w:rPr>
          <w:rFonts w:ascii="Times New Roman" w:hAnsi="Times New Roman" w:cs="Times New Roman"/>
          <w:sz w:val="24"/>
          <w:szCs w:val="24"/>
        </w:rPr>
        <w:t xml:space="preserve"> predmeta, od toga je </w:t>
      </w:r>
      <w:r w:rsidR="002B40A5">
        <w:rPr>
          <w:rFonts w:ascii="Times New Roman" w:hAnsi="Times New Roman" w:cs="Times New Roman"/>
          <w:sz w:val="24"/>
          <w:szCs w:val="24"/>
        </w:rPr>
        <w:t>442</w:t>
      </w:r>
      <w:r w:rsidRPr="008D0862">
        <w:rPr>
          <w:rFonts w:ascii="Times New Roman" w:hAnsi="Times New Roman" w:cs="Times New Roman"/>
          <w:sz w:val="24"/>
          <w:szCs w:val="24"/>
        </w:rPr>
        <w:t xml:space="preserve"> predmeta riješeno i izdan je nalaz i mišljenje, </w:t>
      </w:r>
      <w:r w:rsidR="002B40A5">
        <w:rPr>
          <w:rFonts w:ascii="Times New Roman" w:hAnsi="Times New Roman" w:cs="Times New Roman"/>
          <w:sz w:val="24"/>
          <w:szCs w:val="24"/>
        </w:rPr>
        <w:t>105</w:t>
      </w:r>
      <w:r w:rsidRPr="008D0862">
        <w:rPr>
          <w:rFonts w:ascii="Times New Roman" w:hAnsi="Times New Roman" w:cs="Times New Roman"/>
          <w:sz w:val="24"/>
          <w:szCs w:val="24"/>
        </w:rPr>
        <w:t xml:space="preserve"> su zahtjeva obustavljena</w:t>
      </w:r>
      <w:r w:rsidR="002B40A5">
        <w:rPr>
          <w:rFonts w:ascii="Times New Roman" w:hAnsi="Times New Roman" w:cs="Times New Roman"/>
          <w:sz w:val="24"/>
          <w:szCs w:val="24"/>
        </w:rPr>
        <w:t>, a 21 zahtjev su u obradi, te se u 2024.</w:t>
      </w:r>
      <w:r w:rsidR="004559E4">
        <w:rPr>
          <w:rFonts w:ascii="Times New Roman" w:hAnsi="Times New Roman" w:cs="Times New Roman"/>
          <w:sz w:val="24"/>
          <w:szCs w:val="24"/>
        </w:rPr>
        <w:t xml:space="preserve"> godinu</w:t>
      </w:r>
      <w:r w:rsidR="002B40A5">
        <w:rPr>
          <w:rFonts w:ascii="Times New Roman" w:hAnsi="Times New Roman" w:cs="Times New Roman"/>
          <w:sz w:val="24"/>
          <w:szCs w:val="24"/>
        </w:rPr>
        <w:t xml:space="preserve"> prenosi 214 zahtjeva</w:t>
      </w:r>
      <w:r w:rsidRPr="008D0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F5959" w14:textId="7158E3A0" w:rsidR="008D0862" w:rsidRDefault="002B40A5" w:rsidP="008D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tim izašao je 198 puta na teren u svrhu rješavanja zahtjeva.</w:t>
      </w:r>
    </w:p>
    <w:p w14:paraId="38EDC155" w14:textId="77777777" w:rsidR="00B60C32" w:rsidRPr="008D0862" w:rsidRDefault="00B60C32" w:rsidP="008D0862">
      <w:pPr>
        <w:rPr>
          <w:rFonts w:ascii="Times New Roman" w:hAnsi="Times New Roman"/>
          <w:sz w:val="24"/>
          <w:szCs w:val="24"/>
        </w:rPr>
      </w:pPr>
    </w:p>
    <w:p w14:paraId="54035E48" w14:textId="77777777" w:rsidR="008D0862" w:rsidRPr="008D0862" w:rsidRDefault="008D0862" w:rsidP="008D0862">
      <w:pPr>
        <w:rPr>
          <w:rFonts w:ascii="Times New Roman" w:hAnsi="Times New Roman"/>
          <w:b/>
          <w:sz w:val="24"/>
          <w:szCs w:val="24"/>
        </w:rPr>
      </w:pPr>
      <w:r w:rsidRPr="008D0862">
        <w:rPr>
          <w:rFonts w:ascii="Times New Roman" w:hAnsi="Times New Roman"/>
          <w:b/>
          <w:sz w:val="24"/>
          <w:szCs w:val="24"/>
        </w:rPr>
        <w:t>Cilj 2. Povećanje dostupnosti usluga smještaja žrtvama nasilja u obitelji</w:t>
      </w:r>
    </w:p>
    <w:p w14:paraId="2044DDC7" w14:textId="77777777" w:rsidR="008D0862" w:rsidRPr="003E15EF" w:rsidRDefault="008D0862" w:rsidP="008D0862">
      <w:pPr>
        <w:rPr>
          <w:rFonts w:ascii="Times New Roman" w:hAnsi="Times New Roman"/>
          <w:b/>
        </w:rPr>
      </w:pPr>
    </w:p>
    <w:p w14:paraId="0CFCEB2C" w14:textId="77777777" w:rsidR="008D0862" w:rsidRPr="008D0862" w:rsidRDefault="008D0862" w:rsidP="008D0862">
      <w:pPr>
        <w:rPr>
          <w:rFonts w:ascii="Times New Roman" w:hAnsi="Times New Roman"/>
          <w:sz w:val="24"/>
          <w:szCs w:val="24"/>
        </w:rPr>
      </w:pPr>
      <w:r w:rsidRPr="008D0862">
        <w:rPr>
          <w:rFonts w:ascii="Times New Roman" w:hAnsi="Times New Roman"/>
          <w:sz w:val="24"/>
          <w:szCs w:val="24"/>
        </w:rPr>
        <w:t>Opis provedbe cilja programa</w:t>
      </w:r>
    </w:p>
    <w:p w14:paraId="5DD69C39" w14:textId="77777777" w:rsidR="008D0862" w:rsidRPr="003E15EF" w:rsidRDefault="008D0862" w:rsidP="008D0862">
      <w:pPr>
        <w:rPr>
          <w:rFonts w:ascii="Times New Roman" w:hAnsi="Times New Roman"/>
          <w:sz w:val="22"/>
          <w:szCs w:val="22"/>
        </w:rPr>
      </w:pPr>
    </w:p>
    <w:p w14:paraId="0D341B1D" w14:textId="522C416F" w:rsidR="008D0862" w:rsidRDefault="0044721D" w:rsidP="00FD5D2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3</w:t>
      </w:r>
      <w:r w:rsidR="00F444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F444AA">
        <w:rPr>
          <w:rFonts w:ascii="Times New Roman" w:hAnsi="Times New Roman"/>
          <w:sz w:val="24"/>
          <w:szCs w:val="24"/>
        </w:rPr>
        <w:t>prosinca</w:t>
      </w:r>
      <w:r w:rsidR="008D0862" w:rsidRPr="008D086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8D0862" w:rsidRPr="008D0862">
        <w:rPr>
          <w:rFonts w:ascii="Times New Roman" w:hAnsi="Times New Roman"/>
          <w:sz w:val="24"/>
          <w:szCs w:val="24"/>
        </w:rPr>
        <w:t xml:space="preserve">. godini Odjel socijalnih usluga Centra za profesionalnu rehabilitaciju Osijek  pružio je uslugu smještaja za ukupno </w:t>
      </w:r>
      <w:r w:rsidR="00F444AA">
        <w:rPr>
          <w:rFonts w:ascii="Times New Roman" w:hAnsi="Times New Roman"/>
          <w:sz w:val="24"/>
          <w:szCs w:val="24"/>
        </w:rPr>
        <w:t>82</w:t>
      </w:r>
      <w:r w:rsidR="008D0862" w:rsidRPr="008D0862">
        <w:rPr>
          <w:rFonts w:ascii="Times New Roman" w:hAnsi="Times New Roman"/>
          <w:sz w:val="24"/>
          <w:szCs w:val="24"/>
        </w:rPr>
        <w:t xml:space="preserve"> korisnika, od čega </w:t>
      </w:r>
      <w:r w:rsidR="00F444AA">
        <w:rPr>
          <w:rFonts w:ascii="Times New Roman" w:hAnsi="Times New Roman"/>
          <w:sz w:val="24"/>
          <w:szCs w:val="24"/>
        </w:rPr>
        <w:t>39</w:t>
      </w:r>
      <w:r w:rsidR="008D0862" w:rsidRPr="008D0862">
        <w:rPr>
          <w:rFonts w:ascii="Times New Roman" w:hAnsi="Times New Roman"/>
          <w:sz w:val="24"/>
          <w:szCs w:val="24"/>
        </w:rPr>
        <w:t xml:space="preserve"> odraslih korisnika i </w:t>
      </w:r>
      <w:r w:rsidR="00F444AA">
        <w:rPr>
          <w:rFonts w:ascii="Times New Roman" w:hAnsi="Times New Roman"/>
          <w:sz w:val="24"/>
          <w:szCs w:val="24"/>
        </w:rPr>
        <w:t>43</w:t>
      </w:r>
      <w:r w:rsidR="008D0862" w:rsidRPr="008D0862">
        <w:rPr>
          <w:rFonts w:ascii="Times New Roman" w:hAnsi="Times New Roman"/>
          <w:sz w:val="24"/>
          <w:szCs w:val="24"/>
        </w:rPr>
        <w:t xml:space="preserve"> djece.</w:t>
      </w:r>
    </w:p>
    <w:p w14:paraId="63402EDF" w14:textId="1A404E2F" w:rsidR="009E1E00" w:rsidRDefault="009E1E00" w:rsidP="00FD5D2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realiziranih smještaja za 2023. godinu nije dostigao planiranu ciljanu vrijednost od 90 korisnika.</w:t>
      </w:r>
    </w:p>
    <w:p w14:paraId="2713DCB7" w14:textId="0FFF419E" w:rsidR="009E1E00" w:rsidRPr="008D0862" w:rsidRDefault="009E1E00" w:rsidP="008D08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 broj dana smještaja za 2023. iznosi 3.102 dana smještaja, a što je u prosjeku 37,83 dana po korisniku i pre</w:t>
      </w:r>
      <w:r w:rsidR="005A4E3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stavlja smanjenje u odnosu na 2022. godinu kada je broj realiziranih smještaja bio ukupno 3.881 dan smještaja, što je u prosjeku 51,07 dan po korisniku ( ukupan broj u 2022. godini bio je 76 korisnika).</w:t>
      </w:r>
    </w:p>
    <w:p w14:paraId="594A7D9A" w14:textId="77777777" w:rsidR="00BE3DA5" w:rsidRDefault="00BE3DA5" w:rsidP="008D0862">
      <w:pPr>
        <w:jc w:val="both"/>
        <w:rPr>
          <w:rFonts w:ascii="Times New Roman" w:hAnsi="Times New Roman"/>
          <w:b/>
          <w:sz w:val="24"/>
          <w:szCs w:val="24"/>
        </w:rPr>
      </w:pPr>
    </w:p>
    <w:p w14:paraId="498B1AED" w14:textId="77777777" w:rsidR="008D0862" w:rsidRPr="008D0862" w:rsidRDefault="008D0862" w:rsidP="008D0862">
      <w:pPr>
        <w:jc w:val="both"/>
        <w:rPr>
          <w:rFonts w:ascii="Times New Roman" w:hAnsi="Times New Roman"/>
          <w:b/>
          <w:sz w:val="24"/>
          <w:szCs w:val="24"/>
        </w:rPr>
      </w:pPr>
      <w:r w:rsidRPr="008D0862">
        <w:rPr>
          <w:rFonts w:ascii="Times New Roman" w:hAnsi="Times New Roman"/>
          <w:b/>
          <w:sz w:val="24"/>
          <w:szCs w:val="24"/>
        </w:rPr>
        <w:t>Pokazatelj učinka</w:t>
      </w:r>
    </w:p>
    <w:p w14:paraId="7894C418" w14:textId="77777777" w:rsidR="008D0862" w:rsidRPr="008D0862" w:rsidRDefault="008D0862" w:rsidP="008D086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526"/>
        <w:gridCol w:w="1763"/>
        <w:gridCol w:w="1008"/>
        <w:gridCol w:w="1206"/>
        <w:gridCol w:w="1134"/>
        <w:gridCol w:w="1206"/>
        <w:gridCol w:w="1219"/>
      </w:tblGrid>
      <w:tr w:rsidR="008D0862" w:rsidRPr="008D0862" w14:paraId="16FAE9E8" w14:textId="77777777" w:rsidTr="00B60C32">
        <w:trPr>
          <w:jc w:val="center"/>
        </w:trPr>
        <w:tc>
          <w:tcPr>
            <w:tcW w:w="1531" w:type="dxa"/>
            <w:shd w:val="clear" w:color="auto" w:fill="C6D9F1" w:themeFill="text2" w:themeFillTint="33"/>
          </w:tcPr>
          <w:p w14:paraId="7E33D04A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Pokazatelj učinka</w:t>
            </w:r>
          </w:p>
        </w:tc>
        <w:tc>
          <w:tcPr>
            <w:tcW w:w="1763" w:type="dxa"/>
            <w:shd w:val="clear" w:color="auto" w:fill="C6D9F1" w:themeFill="text2" w:themeFillTint="33"/>
          </w:tcPr>
          <w:p w14:paraId="24CAA597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Definicija</w:t>
            </w:r>
          </w:p>
        </w:tc>
        <w:tc>
          <w:tcPr>
            <w:tcW w:w="1016" w:type="dxa"/>
            <w:shd w:val="clear" w:color="auto" w:fill="C6D9F1" w:themeFill="text2" w:themeFillTint="33"/>
          </w:tcPr>
          <w:p w14:paraId="0D3F4B54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Jedinica</w:t>
            </w:r>
          </w:p>
        </w:tc>
        <w:tc>
          <w:tcPr>
            <w:tcW w:w="1251" w:type="dxa"/>
            <w:shd w:val="clear" w:color="auto" w:fill="C6D9F1" w:themeFill="text2" w:themeFillTint="33"/>
          </w:tcPr>
          <w:p w14:paraId="50399534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Polazna vrijednost</w:t>
            </w:r>
          </w:p>
        </w:tc>
        <w:tc>
          <w:tcPr>
            <w:tcW w:w="1212" w:type="dxa"/>
            <w:shd w:val="clear" w:color="auto" w:fill="C6D9F1" w:themeFill="text2" w:themeFillTint="33"/>
          </w:tcPr>
          <w:p w14:paraId="4C1DD4DD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Izvor podataka</w:t>
            </w:r>
          </w:p>
        </w:tc>
        <w:tc>
          <w:tcPr>
            <w:tcW w:w="1251" w:type="dxa"/>
            <w:shd w:val="clear" w:color="auto" w:fill="C6D9F1" w:themeFill="text2" w:themeFillTint="33"/>
          </w:tcPr>
          <w:p w14:paraId="2F7C0E7C" w14:textId="77777777" w:rsidR="008D0862" w:rsidRPr="008D0862" w:rsidRDefault="008D0862" w:rsidP="00447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Ciljana vrijednost 202</w:t>
            </w:r>
            <w:r w:rsidR="0044721D">
              <w:rPr>
                <w:rFonts w:ascii="Times New Roman" w:hAnsi="Times New Roman"/>
                <w:sz w:val="24"/>
                <w:szCs w:val="24"/>
              </w:rPr>
              <w:t>3</w:t>
            </w:r>
            <w:r w:rsidRPr="008D0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14:paraId="4544699D" w14:textId="48ACDE1A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Ostvarena vrijednost</w:t>
            </w:r>
          </w:p>
          <w:p w14:paraId="6C947935" w14:textId="77777777" w:rsidR="008D0862" w:rsidRPr="008D0862" w:rsidRDefault="008D0862" w:rsidP="00F2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202</w:t>
            </w:r>
            <w:r w:rsidR="00F20470">
              <w:rPr>
                <w:rFonts w:ascii="Times New Roman" w:hAnsi="Times New Roman"/>
                <w:sz w:val="24"/>
                <w:szCs w:val="24"/>
              </w:rPr>
              <w:t>3</w:t>
            </w:r>
            <w:r w:rsidRPr="008D0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862" w:rsidRPr="008D0862" w14:paraId="02322FD0" w14:textId="77777777" w:rsidTr="00B60C32">
        <w:trPr>
          <w:jc w:val="center"/>
        </w:trPr>
        <w:tc>
          <w:tcPr>
            <w:tcW w:w="1531" w:type="dxa"/>
            <w:shd w:val="clear" w:color="auto" w:fill="FFFFFF" w:themeFill="background1"/>
          </w:tcPr>
          <w:p w14:paraId="32EC224E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 osoba s invaliditetom uključenih u usluge profesionalne rehabilitacije</w:t>
            </w:r>
          </w:p>
          <w:p w14:paraId="27ECC695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418AF71A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Usluge profesionalne rehabilitacije obuhvaćaju mjere i aktivnosti koje se provode s ciljem osposobljavanja i zapošljavanja osoba s invaliditetom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B368A66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81863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C63AF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0902A0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663A2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8F779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AAA96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74CEF6DC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142DE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F1CAF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8C3DD7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D39E5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2E966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0B469" w14:textId="77777777" w:rsidR="008D0862" w:rsidRPr="008D0862" w:rsidRDefault="0044721D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9660F7E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6D051B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9965B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9E7B7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B3C56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67574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149E30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CPR Osijek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18055003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B3BE3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5412A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1CFF6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C3D2D4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7BED47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A8399" w14:textId="77777777" w:rsidR="008D0862" w:rsidRPr="008D0862" w:rsidRDefault="00F20470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53A7775F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B5BD7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F2944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EC73B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DFEC0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12B6D5" w14:textId="77777777" w:rsidR="008D0862" w:rsidRPr="008D0862" w:rsidRDefault="008D0862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CF43B" w14:textId="2A65055D" w:rsidR="008D0862" w:rsidRPr="008D0862" w:rsidRDefault="00F444AA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</w:tr>
      <w:tr w:rsidR="008D0862" w:rsidRPr="008D0862" w14:paraId="2C1102EF" w14:textId="77777777" w:rsidTr="00B60C32">
        <w:trPr>
          <w:jc w:val="center"/>
        </w:trPr>
        <w:tc>
          <w:tcPr>
            <w:tcW w:w="1531" w:type="dxa"/>
            <w:shd w:val="clear" w:color="auto" w:fill="FFFFFF" w:themeFill="background1"/>
          </w:tcPr>
          <w:p w14:paraId="5A60F0C3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 korisnika usluga privremenog smještaja</w:t>
            </w:r>
          </w:p>
        </w:tc>
        <w:tc>
          <w:tcPr>
            <w:tcW w:w="1763" w:type="dxa"/>
            <w:shd w:val="clear" w:color="auto" w:fill="FFFFFF" w:themeFill="background1"/>
          </w:tcPr>
          <w:p w14:paraId="54015D81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Skrb o ženama i djeci žrtvama nasilja u obitelji ostvaruje se kroz pružanje usluga privremenog smještaja</w:t>
            </w:r>
          </w:p>
        </w:tc>
        <w:tc>
          <w:tcPr>
            <w:tcW w:w="1016" w:type="dxa"/>
            <w:shd w:val="clear" w:color="auto" w:fill="FFFFFF" w:themeFill="background1"/>
          </w:tcPr>
          <w:p w14:paraId="536D0796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C8EAA6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DE9E05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11D1A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64EE1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1251" w:type="dxa"/>
            <w:shd w:val="clear" w:color="auto" w:fill="FFFFFF" w:themeFill="background1"/>
          </w:tcPr>
          <w:p w14:paraId="242CDEE3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F7970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2A8C3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109F8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853B9" w14:textId="77777777" w:rsidR="008D0862" w:rsidRPr="008D0862" w:rsidRDefault="00F20470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2" w:type="dxa"/>
            <w:shd w:val="clear" w:color="auto" w:fill="FFFFFF" w:themeFill="background1"/>
          </w:tcPr>
          <w:p w14:paraId="0140B7F4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DB3A7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1E75C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583A8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A8B44F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CPR Osijek</w:t>
            </w:r>
          </w:p>
          <w:p w14:paraId="431A2F10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5E8C5606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CFC85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05A12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C69FC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AD5B8" w14:textId="77777777" w:rsidR="008D0862" w:rsidRPr="008D0862" w:rsidRDefault="00F20470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4" w:type="dxa"/>
            <w:shd w:val="clear" w:color="auto" w:fill="FFFFFF" w:themeFill="background1"/>
          </w:tcPr>
          <w:p w14:paraId="4075C045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DFB66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233D9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0BE3BA" w14:textId="77777777" w:rsidR="008D0862" w:rsidRPr="008D0862" w:rsidRDefault="008D0862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C1AE7" w14:textId="4C1F6828" w:rsidR="008D0862" w:rsidRPr="008D0862" w:rsidRDefault="00F444AA" w:rsidP="00B66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14:paraId="335812D9" w14:textId="3AC07D6F" w:rsidR="006B353A" w:rsidRPr="008D0862" w:rsidRDefault="006B353A" w:rsidP="006B353A">
      <w:pPr>
        <w:jc w:val="both"/>
        <w:rPr>
          <w:rFonts w:ascii="Times New Roman" w:hAnsi="Times New Roman"/>
          <w:b/>
          <w:sz w:val="24"/>
          <w:szCs w:val="24"/>
        </w:rPr>
      </w:pPr>
      <w:r w:rsidRPr="008D0862">
        <w:rPr>
          <w:rFonts w:ascii="Times New Roman" w:hAnsi="Times New Roman"/>
          <w:b/>
          <w:sz w:val="24"/>
          <w:szCs w:val="24"/>
        </w:rPr>
        <w:lastRenderedPageBreak/>
        <w:t xml:space="preserve">Pokazatelj </w:t>
      </w:r>
      <w:r>
        <w:rPr>
          <w:rFonts w:ascii="Times New Roman" w:hAnsi="Times New Roman"/>
          <w:b/>
          <w:sz w:val="24"/>
          <w:szCs w:val="24"/>
        </w:rPr>
        <w:t>rezultata</w:t>
      </w:r>
    </w:p>
    <w:p w14:paraId="54D7ED8A" w14:textId="77777777" w:rsidR="006B353A" w:rsidRPr="008D0862" w:rsidRDefault="006B353A" w:rsidP="006B353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526"/>
        <w:gridCol w:w="1763"/>
        <w:gridCol w:w="1008"/>
        <w:gridCol w:w="1206"/>
        <w:gridCol w:w="1134"/>
        <w:gridCol w:w="1206"/>
        <w:gridCol w:w="1219"/>
      </w:tblGrid>
      <w:tr w:rsidR="006B353A" w:rsidRPr="008D0862" w14:paraId="2E59CC26" w14:textId="77777777" w:rsidTr="00B60724">
        <w:trPr>
          <w:jc w:val="center"/>
        </w:trPr>
        <w:tc>
          <w:tcPr>
            <w:tcW w:w="1531" w:type="dxa"/>
            <w:shd w:val="clear" w:color="auto" w:fill="C6D9F1" w:themeFill="text2" w:themeFillTint="33"/>
          </w:tcPr>
          <w:p w14:paraId="7AC0B7BF" w14:textId="646875A4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 xml:space="preserve">Pokazatelj </w:t>
            </w:r>
            <w:r>
              <w:rPr>
                <w:rFonts w:ascii="Times New Roman" w:hAnsi="Times New Roman"/>
                <w:sz w:val="24"/>
                <w:szCs w:val="24"/>
              </w:rPr>
              <w:t>rezultata</w:t>
            </w:r>
          </w:p>
        </w:tc>
        <w:tc>
          <w:tcPr>
            <w:tcW w:w="1763" w:type="dxa"/>
            <w:shd w:val="clear" w:color="auto" w:fill="C6D9F1" w:themeFill="text2" w:themeFillTint="33"/>
          </w:tcPr>
          <w:p w14:paraId="4E561AD0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Definicija</w:t>
            </w:r>
          </w:p>
        </w:tc>
        <w:tc>
          <w:tcPr>
            <w:tcW w:w="1016" w:type="dxa"/>
            <w:shd w:val="clear" w:color="auto" w:fill="C6D9F1" w:themeFill="text2" w:themeFillTint="33"/>
          </w:tcPr>
          <w:p w14:paraId="584F844A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Jedinica</w:t>
            </w:r>
          </w:p>
        </w:tc>
        <w:tc>
          <w:tcPr>
            <w:tcW w:w="1251" w:type="dxa"/>
            <w:shd w:val="clear" w:color="auto" w:fill="C6D9F1" w:themeFill="text2" w:themeFillTint="33"/>
          </w:tcPr>
          <w:p w14:paraId="7D92E5D8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Polazna vrijednost</w:t>
            </w:r>
          </w:p>
        </w:tc>
        <w:tc>
          <w:tcPr>
            <w:tcW w:w="1212" w:type="dxa"/>
            <w:shd w:val="clear" w:color="auto" w:fill="C6D9F1" w:themeFill="text2" w:themeFillTint="33"/>
          </w:tcPr>
          <w:p w14:paraId="07887CF1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Izvor podataka</w:t>
            </w:r>
          </w:p>
        </w:tc>
        <w:tc>
          <w:tcPr>
            <w:tcW w:w="1251" w:type="dxa"/>
            <w:shd w:val="clear" w:color="auto" w:fill="C6D9F1" w:themeFill="text2" w:themeFillTint="33"/>
          </w:tcPr>
          <w:p w14:paraId="1A2DEB91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Ciljana vrijednost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0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14:paraId="6EB2CE20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Ostvarena vrijednost</w:t>
            </w:r>
          </w:p>
          <w:p w14:paraId="5C9A8128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0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53A" w:rsidRPr="008D0862" w14:paraId="5D743165" w14:textId="77777777" w:rsidTr="00B60724">
        <w:trPr>
          <w:jc w:val="center"/>
        </w:trPr>
        <w:tc>
          <w:tcPr>
            <w:tcW w:w="1531" w:type="dxa"/>
            <w:shd w:val="clear" w:color="auto" w:fill="FFFFFF" w:themeFill="background1"/>
          </w:tcPr>
          <w:p w14:paraId="45F9A7D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 osoba s invaliditetom uključenih u usluge profesionalne rehabilitacije</w:t>
            </w:r>
          </w:p>
          <w:p w14:paraId="15A9D63A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2F8C3C19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Usluge profesionalne rehabilitacije obuhvaćaju mjere i aktivnosti koje se provode s ciljem osposobljavanja i zapošljavanja osoba s invaliditetom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1EA5A6F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C1584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21D7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61B7D2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5DFB6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41C97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98DAC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7CBCB787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D9B126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6DE96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0E6B9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FFEC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EF622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55344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368142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AA5D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9ECDF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A0FBD4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9E589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77371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B47225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CPR Osijek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2F8BC2D8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EA44C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1CA8D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B4865A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2D960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AA17EF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5006C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6BCDE57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98D01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339C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D5088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729D4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C7B3D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50A91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</w:tr>
      <w:tr w:rsidR="006B353A" w:rsidRPr="008D0862" w14:paraId="6DC6E692" w14:textId="77777777" w:rsidTr="00B60724">
        <w:trPr>
          <w:jc w:val="center"/>
        </w:trPr>
        <w:tc>
          <w:tcPr>
            <w:tcW w:w="1531" w:type="dxa"/>
            <w:shd w:val="clear" w:color="auto" w:fill="FFFFFF" w:themeFill="background1"/>
          </w:tcPr>
          <w:p w14:paraId="4D97DF8F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 korisnika usluga privremenog smještaja</w:t>
            </w:r>
          </w:p>
        </w:tc>
        <w:tc>
          <w:tcPr>
            <w:tcW w:w="1763" w:type="dxa"/>
            <w:shd w:val="clear" w:color="auto" w:fill="FFFFFF" w:themeFill="background1"/>
          </w:tcPr>
          <w:p w14:paraId="5668520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Skrb o ženama i djeci žrtvama nasilja u obitelji ostvaruje se kroz pružanje usluga privremenog smještaja</w:t>
            </w:r>
          </w:p>
        </w:tc>
        <w:tc>
          <w:tcPr>
            <w:tcW w:w="1016" w:type="dxa"/>
            <w:shd w:val="clear" w:color="auto" w:fill="FFFFFF" w:themeFill="background1"/>
          </w:tcPr>
          <w:p w14:paraId="7B20CC82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286DF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CE55D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7FE25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DB7B8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1251" w:type="dxa"/>
            <w:shd w:val="clear" w:color="auto" w:fill="FFFFFF" w:themeFill="background1"/>
          </w:tcPr>
          <w:p w14:paraId="552DE55C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4DA41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5D5A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2C3BC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BC922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2" w:type="dxa"/>
            <w:shd w:val="clear" w:color="auto" w:fill="FFFFFF" w:themeFill="background1"/>
          </w:tcPr>
          <w:p w14:paraId="128FDBE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4938C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D3F25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C4DC1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F9A63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862">
              <w:rPr>
                <w:rFonts w:ascii="Times New Roman" w:hAnsi="Times New Roman"/>
                <w:sz w:val="24"/>
                <w:szCs w:val="24"/>
              </w:rPr>
              <w:t>CPR Osijek</w:t>
            </w:r>
          </w:p>
          <w:p w14:paraId="4912A76C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6BADC3C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3DB36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8D3D5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3628E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68A2B3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4" w:type="dxa"/>
            <w:shd w:val="clear" w:color="auto" w:fill="FFFFFF" w:themeFill="background1"/>
          </w:tcPr>
          <w:p w14:paraId="393680F3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DAE89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DA9D0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88E12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F059B" w14:textId="77777777" w:rsidR="006B353A" w:rsidRPr="008D0862" w:rsidRDefault="006B353A" w:rsidP="00B6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14:paraId="59DC2B54" w14:textId="77777777" w:rsidR="00554334" w:rsidRDefault="00554334" w:rsidP="00416B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770A68" w14:textId="77777777" w:rsidR="00B55664" w:rsidRDefault="00B55664" w:rsidP="00416BB1">
      <w:pPr>
        <w:jc w:val="both"/>
        <w:rPr>
          <w:rFonts w:ascii="Times New Roman" w:hAnsi="Times New Roman"/>
          <w:sz w:val="24"/>
          <w:szCs w:val="24"/>
        </w:rPr>
      </w:pPr>
    </w:p>
    <w:p w14:paraId="67D73044" w14:textId="7FBFED05" w:rsidR="001A70AC" w:rsidRPr="000116F6" w:rsidRDefault="00BB5376" w:rsidP="00BB5376">
      <w:pPr>
        <w:rPr>
          <w:rFonts w:ascii="Times New Roman" w:hAnsi="Times New Roman"/>
          <w:sz w:val="24"/>
          <w:szCs w:val="24"/>
        </w:rPr>
      </w:pPr>
      <w:r w:rsidRPr="000116F6">
        <w:rPr>
          <w:rFonts w:ascii="Times New Roman" w:hAnsi="Times New Roman"/>
          <w:sz w:val="24"/>
          <w:szCs w:val="24"/>
        </w:rPr>
        <w:t>KLASA:</w:t>
      </w:r>
      <w:r w:rsidR="006D7837">
        <w:rPr>
          <w:rFonts w:ascii="Times New Roman" w:hAnsi="Times New Roman"/>
          <w:sz w:val="24"/>
          <w:szCs w:val="24"/>
        </w:rPr>
        <w:t xml:space="preserve"> 400-02/22-01/03</w:t>
      </w:r>
      <w:r w:rsidRPr="000116F6">
        <w:rPr>
          <w:rFonts w:ascii="Times New Roman" w:hAnsi="Times New Roman"/>
          <w:sz w:val="24"/>
          <w:szCs w:val="24"/>
        </w:rPr>
        <w:t xml:space="preserve"> </w:t>
      </w:r>
    </w:p>
    <w:p w14:paraId="47B33126" w14:textId="77777777" w:rsidR="006D7837" w:rsidRDefault="00BB5376" w:rsidP="00BB5376">
      <w:pPr>
        <w:rPr>
          <w:rFonts w:ascii="Times New Roman" w:hAnsi="Times New Roman"/>
          <w:sz w:val="24"/>
          <w:szCs w:val="24"/>
        </w:rPr>
      </w:pPr>
      <w:r w:rsidRPr="000116F6">
        <w:rPr>
          <w:rFonts w:ascii="Times New Roman" w:hAnsi="Times New Roman"/>
          <w:sz w:val="24"/>
          <w:szCs w:val="24"/>
        </w:rPr>
        <w:t>URBROJ:</w:t>
      </w:r>
      <w:r w:rsidR="006D7837">
        <w:rPr>
          <w:rFonts w:ascii="Times New Roman" w:hAnsi="Times New Roman"/>
          <w:sz w:val="24"/>
          <w:szCs w:val="24"/>
        </w:rPr>
        <w:t xml:space="preserve"> 2158-88-05-01-24-30</w:t>
      </w:r>
    </w:p>
    <w:p w14:paraId="45637D8A" w14:textId="45DCEE6A" w:rsidR="00BB5376" w:rsidRPr="000116F6" w:rsidRDefault="00BB5376" w:rsidP="00BB5376">
      <w:pPr>
        <w:rPr>
          <w:rFonts w:ascii="Times New Roman" w:hAnsi="Times New Roman"/>
          <w:sz w:val="24"/>
          <w:szCs w:val="24"/>
        </w:rPr>
      </w:pPr>
      <w:r w:rsidRPr="000116F6">
        <w:rPr>
          <w:rFonts w:ascii="Times New Roman" w:hAnsi="Times New Roman"/>
          <w:sz w:val="24"/>
          <w:szCs w:val="24"/>
        </w:rPr>
        <w:t xml:space="preserve"> </w:t>
      </w:r>
    </w:p>
    <w:p w14:paraId="3F3AA849" w14:textId="28806DEC" w:rsidR="005D4035" w:rsidRDefault="00554334" w:rsidP="00416B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Osijek,</w:t>
      </w:r>
      <w:r w:rsidR="006D7837">
        <w:rPr>
          <w:rFonts w:ascii="Times New Roman" w:hAnsi="Times New Roman"/>
          <w:sz w:val="24"/>
          <w:szCs w:val="24"/>
        </w:rPr>
        <w:t xml:space="preserve"> 28. </w:t>
      </w:r>
      <w:r w:rsidR="00C96C2F">
        <w:rPr>
          <w:rFonts w:ascii="Times New Roman" w:hAnsi="Times New Roman"/>
          <w:sz w:val="24"/>
          <w:szCs w:val="24"/>
        </w:rPr>
        <w:t>03.</w:t>
      </w:r>
      <w:r w:rsidR="006D7837">
        <w:rPr>
          <w:rFonts w:ascii="Times New Roman" w:hAnsi="Times New Roman"/>
          <w:sz w:val="24"/>
          <w:szCs w:val="24"/>
        </w:rPr>
        <w:t xml:space="preserve"> 2024. godine</w:t>
      </w:r>
    </w:p>
    <w:p w14:paraId="4404F9C9" w14:textId="77777777" w:rsidR="005D4035" w:rsidRDefault="005D4035" w:rsidP="00416BB1">
      <w:pPr>
        <w:jc w:val="both"/>
        <w:rPr>
          <w:rFonts w:ascii="Times New Roman" w:hAnsi="Times New Roman"/>
          <w:sz w:val="24"/>
          <w:szCs w:val="24"/>
        </w:rPr>
      </w:pPr>
    </w:p>
    <w:p w14:paraId="5ECF54D1" w14:textId="77777777" w:rsidR="006D7837" w:rsidRDefault="00554334" w:rsidP="00416B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0DF4">
        <w:rPr>
          <w:rFonts w:ascii="Times New Roman" w:hAnsi="Times New Roman"/>
          <w:sz w:val="24"/>
          <w:szCs w:val="24"/>
        </w:rPr>
        <w:tab/>
      </w:r>
      <w:r w:rsidR="005D4035">
        <w:rPr>
          <w:rFonts w:ascii="Times New Roman" w:hAnsi="Times New Roman"/>
          <w:sz w:val="24"/>
          <w:szCs w:val="24"/>
        </w:rPr>
        <w:tab/>
      </w:r>
      <w:r w:rsidR="005D4035">
        <w:rPr>
          <w:rFonts w:ascii="Times New Roman" w:hAnsi="Times New Roman"/>
          <w:sz w:val="24"/>
          <w:szCs w:val="24"/>
        </w:rPr>
        <w:tab/>
        <w:t xml:space="preserve">    </w:t>
      </w:r>
      <w:r w:rsidR="00E7429B" w:rsidRPr="00416BB1">
        <w:rPr>
          <w:rFonts w:ascii="Times New Roman" w:hAnsi="Times New Roman"/>
          <w:sz w:val="24"/>
          <w:szCs w:val="24"/>
        </w:rPr>
        <w:t>Ravnatelj</w:t>
      </w:r>
    </w:p>
    <w:p w14:paraId="14D3F2FF" w14:textId="2F90BDD5" w:rsidR="00E7429B" w:rsidRPr="00416BB1" w:rsidRDefault="00E7429B" w:rsidP="00416BB1">
      <w:pPr>
        <w:jc w:val="both"/>
        <w:rPr>
          <w:rFonts w:ascii="Times New Roman" w:hAnsi="Times New Roman"/>
          <w:sz w:val="24"/>
          <w:szCs w:val="24"/>
        </w:rPr>
      </w:pPr>
      <w:r w:rsidRPr="00416BB1">
        <w:rPr>
          <w:rFonts w:ascii="Times New Roman" w:hAnsi="Times New Roman"/>
          <w:sz w:val="24"/>
          <w:szCs w:val="24"/>
        </w:rPr>
        <w:t xml:space="preserve">  </w:t>
      </w:r>
    </w:p>
    <w:p w14:paraId="221DEEA4" w14:textId="4E1FB379" w:rsidR="00E7429B" w:rsidRPr="00416BB1" w:rsidRDefault="00E7429B" w:rsidP="00416BB1">
      <w:pPr>
        <w:jc w:val="both"/>
        <w:rPr>
          <w:rFonts w:ascii="Times New Roman" w:hAnsi="Times New Roman"/>
          <w:sz w:val="24"/>
          <w:szCs w:val="24"/>
        </w:rPr>
      </w:pPr>
      <w:r w:rsidRPr="00416B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A866C4">
        <w:rPr>
          <w:rFonts w:ascii="Times New Roman" w:hAnsi="Times New Roman"/>
          <w:sz w:val="24"/>
          <w:szCs w:val="24"/>
        </w:rPr>
        <w:t>D</w:t>
      </w:r>
      <w:r w:rsidRPr="00416BB1">
        <w:rPr>
          <w:rFonts w:ascii="Times New Roman" w:hAnsi="Times New Roman"/>
          <w:sz w:val="24"/>
          <w:szCs w:val="24"/>
        </w:rPr>
        <w:t>amir Junušić, prof.</w:t>
      </w:r>
    </w:p>
    <w:p w14:paraId="7158C06C" w14:textId="77777777" w:rsidR="00246B18" w:rsidRPr="00416BB1" w:rsidRDefault="00246B18" w:rsidP="00416BB1">
      <w:pPr>
        <w:jc w:val="both"/>
        <w:rPr>
          <w:rFonts w:ascii="Times New Roman" w:hAnsi="Times New Roman"/>
          <w:sz w:val="24"/>
          <w:szCs w:val="24"/>
        </w:rPr>
      </w:pPr>
    </w:p>
    <w:sectPr w:rsidR="00246B18" w:rsidRPr="00416BB1" w:rsidSect="00421F67">
      <w:headerReference w:type="default" r:id="rId7"/>
      <w:headerReference w:type="first" r:id="rId8"/>
      <w:pgSz w:w="11906" w:h="16838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5C64" w14:textId="77777777" w:rsidR="00421F67" w:rsidRDefault="00421F67">
      <w:r>
        <w:separator/>
      </w:r>
    </w:p>
  </w:endnote>
  <w:endnote w:type="continuationSeparator" w:id="0">
    <w:p w14:paraId="34785729" w14:textId="77777777" w:rsidR="00421F67" w:rsidRDefault="0042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9468" w14:textId="77777777" w:rsidR="00421F67" w:rsidRDefault="00421F67">
      <w:r>
        <w:separator/>
      </w:r>
    </w:p>
  </w:footnote>
  <w:footnote w:type="continuationSeparator" w:id="0">
    <w:p w14:paraId="31E65A25" w14:textId="77777777" w:rsidR="00421F67" w:rsidRDefault="0042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51EC" w14:textId="77777777" w:rsidR="00AF0C27" w:rsidRDefault="005536AA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0116F6">
      <w:t>5</w:t>
    </w:r>
    <w:r>
      <w:fldChar w:fldCharType="end"/>
    </w:r>
  </w:p>
  <w:p w14:paraId="36ADB4C3" w14:textId="77777777" w:rsidR="00AF0C27" w:rsidRDefault="00AF0C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25B" w14:textId="2242F201" w:rsidR="005A7B43" w:rsidRDefault="005A7B43">
    <w:pPr>
      <w:pStyle w:val="Zaglavlj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9B"/>
    <w:rsid w:val="000116F6"/>
    <w:rsid w:val="0003442F"/>
    <w:rsid w:val="0005712F"/>
    <w:rsid w:val="0006374D"/>
    <w:rsid w:val="000927CA"/>
    <w:rsid w:val="000D2F05"/>
    <w:rsid w:val="000E05DB"/>
    <w:rsid w:val="001006C6"/>
    <w:rsid w:val="0012624E"/>
    <w:rsid w:val="0014344E"/>
    <w:rsid w:val="001A70AC"/>
    <w:rsid w:val="001E4B61"/>
    <w:rsid w:val="001E6EB6"/>
    <w:rsid w:val="001F14D2"/>
    <w:rsid w:val="001F38FD"/>
    <w:rsid w:val="00246B18"/>
    <w:rsid w:val="00247679"/>
    <w:rsid w:val="00271DE3"/>
    <w:rsid w:val="002A68EF"/>
    <w:rsid w:val="002B40A5"/>
    <w:rsid w:val="002B6628"/>
    <w:rsid w:val="002F3CBD"/>
    <w:rsid w:val="003037C0"/>
    <w:rsid w:val="003122AB"/>
    <w:rsid w:val="003D044F"/>
    <w:rsid w:val="003D2496"/>
    <w:rsid w:val="003D4A77"/>
    <w:rsid w:val="003E15EF"/>
    <w:rsid w:val="00404859"/>
    <w:rsid w:val="00416BB1"/>
    <w:rsid w:val="00420126"/>
    <w:rsid w:val="00421F67"/>
    <w:rsid w:val="004236A4"/>
    <w:rsid w:val="004362B8"/>
    <w:rsid w:val="0044721D"/>
    <w:rsid w:val="004559E4"/>
    <w:rsid w:val="00471BD5"/>
    <w:rsid w:val="004A53F0"/>
    <w:rsid w:val="004C6465"/>
    <w:rsid w:val="004E7A15"/>
    <w:rsid w:val="00524CE2"/>
    <w:rsid w:val="00537324"/>
    <w:rsid w:val="005536AA"/>
    <w:rsid w:val="00553EAE"/>
    <w:rsid w:val="00554334"/>
    <w:rsid w:val="005A4E37"/>
    <w:rsid w:val="005A7B43"/>
    <w:rsid w:val="005C189B"/>
    <w:rsid w:val="005C268C"/>
    <w:rsid w:val="005C67A4"/>
    <w:rsid w:val="005D4035"/>
    <w:rsid w:val="005E6A1A"/>
    <w:rsid w:val="006001D2"/>
    <w:rsid w:val="00626561"/>
    <w:rsid w:val="00635C10"/>
    <w:rsid w:val="00675392"/>
    <w:rsid w:val="00675CD4"/>
    <w:rsid w:val="006B179F"/>
    <w:rsid w:val="006B353A"/>
    <w:rsid w:val="006B5BD4"/>
    <w:rsid w:val="006D7837"/>
    <w:rsid w:val="00790E97"/>
    <w:rsid w:val="0079119D"/>
    <w:rsid w:val="007917FB"/>
    <w:rsid w:val="007A3DEF"/>
    <w:rsid w:val="007B4635"/>
    <w:rsid w:val="008120C0"/>
    <w:rsid w:val="00844863"/>
    <w:rsid w:val="00883AE4"/>
    <w:rsid w:val="0088749D"/>
    <w:rsid w:val="00892C8D"/>
    <w:rsid w:val="008A399E"/>
    <w:rsid w:val="008A6907"/>
    <w:rsid w:val="008C2C02"/>
    <w:rsid w:val="008D0862"/>
    <w:rsid w:val="008E5917"/>
    <w:rsid w:val="0092526F"/>
    <w:rsid w:val="00942DEB"/>
    <w:rsid w:val="00944E6B"/>
    <w:rsid w:val="009552B5"/>
    <w:rsid w:val="009621A1"/>
    <w:rsid w:val="00984172"/>
    <w:rsid w:val="009C5897"/>
    <w:rsid w:val="009C65A9"/>
    <w:rsid w:val="009E1E00"/>
    <w:rsid w:val="00A1665A"/>
    <w:rsid w:val="00A242D4"/>
    <w:rsid w:val="00A24F31"/>
    <w:rsid w:val="00A41D37"/>
    <w:rsid w:val="00A50B4B"/>
    <w:rsid w:val="00A54C4D"/>
    <w:rsid w:val="00A65DD2"/>
    <w:rsid w:val="00A735DE"/>
    <w:rsid w:val="00A82155"/>
    <w:rsid w:val="00A866C4"/>
    <w:rsid w:val="00AA0512"/>
    <w:rsid w:val="00AA5011"/>
    <w:rsid w:val="00AD0FDF"/>
    <w:rsid w:val="00AD3ABC"/>
    <w:rsid w:val="00AF0C27"/>
    <w:rsid w:val="00B210A0"/>
    <w:rsid w:val="00B3458E"/>
    <w:rsid w:val="00B34A6E"/>
    <w:rsid w:val="00B408B6"/>
    <w:rsid w:val="00B55664"/>
    <w:rsid w:val="00B60C32"/>
    <w:rsid w:val="00B9192E"/>
    <w:rsid w:val="00BB0DF4"/>
    <w:rsid w:val="00BB3066"/>
    <w:rsid w:val="00BB5376"/>
    <w:rsid w:val="00BD3ADE"/>
    <w:rsid w:val="00BD6B1E"/>
    <w:rsid w:val="00BE17FC"/>
    <w:rsid w:val="00BE3DA5"/>
    <w:rsid w:val="00C009A6"/>
    <w:rsid w:val="00C349A2"/>
    <w:rsid w:val="00C3641F"/>
    <w:rsid w:val="00C62A32"/>
    <w:rsid w:val="00C71984"/>
    <w:rsid w:val="00C84FEA"/>
    <w:rsid w:val="00C964A6"/>
    <w:rsid w:val="00C96C2F"/>
    <w:rsid w:val="00CB277B"/>
    <w:rsid w:val="00CB7F8E"/>
    <w:rsid w:val="00CF7081"/>
    <w:rsid w:val="00D14A01"/>
    <w:rsid w:val="00D22FC4"/>
    <w:rsid w:val="00D420D6"/>
    <w:rsid w:val="00D71631"/>
    <w:rsid w:val="00D83284"/>
    <w:rsid w:val="00D91909"/>
    <w:rsid w:val="00DA0283"/>
    <w:rsid w:val="00DA35E7"/>
    <w:rsid w:val="00DA46C4"/>
    <w:rsid w:val="00DB2071"/>
    <w:rsid w:val="00E03B7F"/>
    <w:rsid w:val="00E7429B"/>
    <w:rsid w:val="00E7557B"/>
    <w:rsid w:val="00E91270"/>
    <w:rsid w:val="00E948F2"/>
    <w:rsid w:val="00EA1F55"/>
    <w:rsid w:val="00EC5248"/>
    <w:rsid w:val="00F0551A"/>
    <w:rsid w:val="00F07C1B"/>
    <w:rsid w:val="00F139E4"/>
    <w:rsid w:val="00F20470"/>
    <w:rsid w:val="00F444AA"/>
    <w:rsid w:val="00F60B32"/>
    <w:rsid w:val="00F6200C"/>
    <w:rsid w:val="00F63561"/>
    <w:rsid w:val="00F80A86"/>
    <w:rsid w:val="00FC4C46"/>
    <w:rsid w:val="00FC50A0"/>
    <w:rsid w:val="00FC54A3"/>
    <w:rsid w:val="00FC5784"/>
    <w:rsid w:val="00FD5D2B"/>
    <w:rsid w:val="00FE3756"/>
    <w:rsid w:val="00FF1000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8B5A9"/>
  <w15:docId w15:val="{F1C55056-993E-4AF7-8505-3F006A8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9B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C3641F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hAnsi="Times New Roman" w:cs="Arial"/>
      <w:b/>
      <w:iCs/>
      <w:noProof w:val="0"/>
      <w:spacing w:val="20"/>
      <w:sz w:val="28"/>
      <w:szCs w:val="28"/>
      <w:lang w:val="sl-SI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64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742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429B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8D086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D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er">
    <w:name w:val="CellHeader"/>
    <w:basedOn w:val="Normal"/>
    <w:qFormat/>
    <w:rsid w:val="00C364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 w:cs="Arial"/>
      <w:bCs/>
      <w:noProof w:val="0"/>
      <w:szCs w:val="22"/>
      <w:lang w:val="sl-SI"/>
    </w:rPr>
  </w:style>
  <w:style w:type="paragraph" w:customStyle="1" w:styleId="CellColumn">
    <w:name w:val="CellColumn"/>
    <w:basedOn w:val="CellHeader"/>
    <w:qFormat/>
    <w:rsid w:val="00C3641F"/>
  </w:style>
  <w:style w:type="table" w:customStyle="1" w:styleId="StilTablice">
    <w:name w:val="StilTablice"/>
    <w:basedOn w:val="Obinatablica"/>
    <w:uiPriority w:val="99"/>
    <w:rsid w:val="00C3641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customStyle="1" w:styleId="Naslov3Char">
    <w:name w:val="Naslov 3 Char"/>
    <w:basedOn w:val="Zadanifontodlomka"/>
    <w:link w:val="Naslov3"/>
    <w:rsid w:val="00C3641F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641F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7B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7B43"/>
    <w:rPr>
      <w:rFonts w:ascii="Arial" w:eastAsia="Times New Roman" w:hAnsi="Arial" w:cs="Times New Roman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922D-C832-45DE-8B5C-1C8E264D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Atubanjski</cp:lastModifiedBy>
  <cp:revision>12</cp:revision>
  <cp:lastPrinted>2020-03-12T10:02:00Z</cp:lastPrinted>
  <dcterms:created xsi:type="dcterms:W3CDTF">2024-03-21T08:46:00Z</dcterms:created>
  <dcterms:modified xsi:type="dcterms:W3CDTF">2024-03-26T09:40:00Z</dcterms:modified>
</cp:coreProperties>
</file>