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4B1A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                                                               B I L J E Š K E   </w:t>
      </w:r>
    </w:p>
    <w:p w14:paraId="7B21042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3CAA1EE2" w14:textId="50E17E81" w:rsidR="00076CF1" w:rsidRPr="00133F89" w:rsidRDefault="00076CF1" w:rsidP="003A0D57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UZ </w:t>
      </w:r>
      <w:r w:rsidR="00133F89">
        <w:rPr>
          <w:rFonts w:ascii="Arial" w:hAnsi="Arial" w:cs="Arial"/>
          <w:b/>
        </w:rPr>
        <w:t xml:space="preserve">FINANCIJSKE IZVJEŠTAJE </w:t>
      </w:r>
      <w:r w:rsidRPr="00133F89">
        <w:rPr>
          <w:rFonts w:ascii="Arial" w:hAnsi="Arial" w:cs="Arial"/>
          <w:b/>
        </w:rPr>
        <w:t>ZA RAZDOBLJE OD 01. SIJEČNJA DO 3</w:t>
      </w:r>
      <w:r w:rsidR="00133F89">
        <w:rPr>
          <w:rFonts w:ascii="Arial" w:hAnsi="Arial" w:cs="Arial"/>
          <w:b/>
        </w:rPr>
        <w:t>1</w:t>
      </w:r>
      <w:r w:rsidRPr="00133F89">
        <w:rPr>
          <w:rFonts w:ascii="Arial" w:hAnsi="Arial" w:cs="Arial"/>
          <w:b/>
        </w:rPr>
        <w:t xml:space="preserve">. </w:t>
      </w:r>
      <w:r w:rsidR="00133F89">
        <w:rPr>
          <w:rFonts w:ascii="Arial" w:hAnsi="Arial" w:cs="Arial"/>
          <w:b/>
        </w:rPr>
        <w:t>PROSINCA</w:t>
      </w:r>
      <w:r w:rsidRPr="00133F89">
        <w:rPr>
          <w:rFonts w:ascii="Arial" w:hAnsi="Arial" w:cs="Arial"/>
          <w:b/>
        </w:rPr>
        <w:t xml:space="preserve"> 202</w:t>
      </w:r>
      <w:r w:rsidR="001E53FE">
        <w:rPr>
          <w:rFonts w:ascii="Arial" w:hAnsi="Arial" w:cs="Arial"/>
          <w:b/>
        </w:rPr>
        <w:t>4</w:t>
      </w:r>
      <w:r w:rsidRPr="00133F89">
        <w:rPr>
          <w:rFonts w:ascii="Arial" w:hAnsi="Arial" w:cs="Arial"/>
          <w:b/>
        </w:rPr>
        <w:t>. GODINE</w:t>
      </w:r>
    </w:p>
    <w:p w14:paraId="656F8EF4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3CC1217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46DEC1F7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Naziv obveznika</w:t>
      </w:r>
      <w:r w:rsidRPr="00133F89">
        <w:rPr>
          <w:rFonts w:ascii="Arial" w:hAnsi="Arial" w:cs="Arial"/>
          <w:b/>
        </w:rPr>
        <w:t xml:space="preserve">: CENTAR ZA PROFESIONALNU REHABILITACIJU OSIJEK       </w:t>
      </w:r>
    </w:p>
    <w:p w14:paraId="6AC3F0C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Sjedište obveznika</w:t>
      </w:r>
      <w:r w:rsidRPr="00133F89">
        <w:rPr>
          <w:rFonts w:ascii="Arial" w:hAnsi="Arial" w:cs="Arial"/>
          <w:b/>
        </w:rPr>
        <w:t>: OSIJEK</w:t>
      </w:r>
    </w:p>
    <w:p w14:paraId="79F7F5A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Adresa sjedišta obveznika</w:t>
      </w:r>
      <w:r w:rsidRPr="00133F89">
        <w:rPr>
          <w:rFonts w:ascii="Arial" w:hAnsi="Arial" w:cs="Arial"/>
          <w:b/>
        </w:rPr>
        <w:t>: Tadije Smičiklasa 2</w:t>
      </w:r>
    </w:p>
    <w:p w14:paraId="3897E3D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Broj RKP-a</w:t>
      </w:r>
      <w:r w:rsidRPr="00133F89">
        <w:rPr>
          <w:rFonts w:ascii="Arial" w:hAnsi="Arial" w:cs="Arial"/>
          <w:b/>
        </w:rPr>
        <w:t>: 33634</w:t>
      </w:r>
    </w:p>
    <w:p w14:paraId="360C260A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Matični broj</w:t>
      </w:r>
      <w:r w:rsidRPr="00133F89">
        <w:rPr>
          <w:rFonts w:ascii="Arial" w:hAnsi="Arial" w:cs="Arial"/>
          <w:b/>
        </w:rPr>
        <w:t>: 03021866</w:t>
      </w:r>
    </w:p>
    <w:p w14:paraId="0B1C284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OIB</w:t>
      </w:r>
      <w:r w:rsidRPr="00133F89">
        <w:rPr>
          <w:rFonts w:ascii="Arial" w:hAnsi="Arial" w:cs="Arial"/>
          <w:b/>
        </w:rPr>
        <w:t>: 57200304958</w:t>
      </w:r>
    </w:p>
    <w:p w14:paraId="5242BD35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Šifra djelatnosti</w:t>
      </w:r>
      <w:r w:rsidRPr="00133F89">
        <w:rPr>
          <w:rFonts w:ascii="Arial" w:hAnsi="Arial" w:cs="Arial"/>
          <w:b/>
        </w:rPr>
        <w:t>: 8899</w:t>
      </w:r>
    </w:p>
    <w:p w14:paraId="65616CAC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  <w:r w:rsidRPr="00133F89">
        <w:rPr>
          <w:rFonts w:ascii="Arial" w:hAnsi="Arial" w:cs="Arial"/>
        </w:rPr>
        <w:t>Razina</w:t>
      </w:r>
      <w:r w:rsidRPr="00133F89">
        <w:rPr>
          <w:rFonts w:ascii="Arial" w:hAnsi="Arial" w:cs="Arial"/>
          <w:b/>
        </w:rPr>
        <w:t xml:space="preserve">: 11  </w:t>
      </w:r>
      <w:r w:rsidRPr="00133F89">
        <w:rPr>
          <w:rFonts w:ascii="Arial" w:hAnsi="Arial" w:cs="Arial"/>
        </w:rPr>
        <w:t>Razdjel</w:t>
      </w:r>
      <w:r w:rsidRPr="00133F89">
        <w:rPr>
          <w:rFonts w:ascii="Arial" w:hAnsi="Arial" w:cs="Arial"/>
          <w:b/>
        </w:rPr>
        <w:t>: 08655</w:t>
      </w:r>
    </w:p>
    <w:p w14:paraId="6592FB31" w14:textId="77777777" w:rsidR="00076CF1" w:rsidRDefault="00076CF1" w:rsidP="00CB461A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61596814" w14:textId="77777777" w:rsidR="005D1A37" w:rsidRPr="00133F89" w:rsidRDefault="005D1A37" w:rsidP="00CB461A">
      <w:pPr>
        <w:spacing w:after="0"/>
        <w:ind w:firstLine="708"/>
        <w:jc w:val="both"/>
        <w:rPr>
          <w:rFonts w:ascii="Arial" w:eastAsia="Times New Roman" w:hAnsi="Arial" w:cs="Arial"/>
          <w:lang w:eastAsia="hr-HR"/>
        </w:rPr>
      </w:pPr>
    </w:p>
    <w:p w14:paraId="3D4848ED" w14:textId="77777777" w:rsidR="001E53FE" w:rsidRPr="00133F89" w:rsidRDefault="001E53FE" w:rsidP="001E53FE">
      <w:pPr>
        <w:spacing w:after="0"/>
        <w:ind w:firstLine="708"/>
        <w:jc w:val="center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b/>
          <w:lang w:eastAsia="hr-HR"/>
        </w:rPr>
        <w:t>OSNIVANJE I DJELOKRUG RADA</w:t>
      </w:r>
    </w:p>
    <w:p w14:paraId="19228B69" w14:textId="77777777" w:rsidR="001E53FE" w:rsidRDefault="001E53FE" w:rsidP="001E53FE">
      <w:pPr>
        <w:spacing w:after="0"/>
        <w:ind w:firstLine="708"/>
        <w:jc w:val="both"/>
        <w:rPr>
          <w:rFonts w:ascii="Arial" w:eastAsia="Times New Roman" w:hAnsi="Arial" w:cs="Arial"/>
          <w:b/>
          <w:i/>
          <w:lang w:eastAsia="hr-HR"/>
        </w:rPr>
      </w:pPr>
    </w:p>
    <w:p w14:paraId="5D4AF06B" w14:textId="77777777" w:rsidR="001E53FE" w:rsidRPr="00B2760E" w:rsidRDefault="001E53FE" w:rsidP="001E53FE">
      <w:pPr>
        <w:spacing w:after="120"/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>Centar za profesionalnu rehabilitaciju Osijek je osnovan Odlukom Zdravstvene stanice Drava 1976. godine, a preoblikovan je u javnu ustanovu Odlukom o preoblikovanju Centra za profesionalnu rehabilitaciju - poduzeća u društvenom vlasništvu p. o. Osijek 1995. godine („Županijski glasnik”, broj 4/95. i 14/04.).</w:t>
      </w:r>
    </w:p>
    <w:p w14:paraId="1EF61855" w14:textId="77777777" w:rsidR="001E53FE" w:rsidRPr="00B2760E" w:rsidRDefault="001E53FE" w:rsidP="001E53FE">
      <w:pPr>
        <w:spacing w:after="120"/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>Ugovorom o prijenosu dijela osnivačkih prava nad Centrom za profesionalnu rehabilitaciju Osijek i obavljanju osnivačkih prava i obveza od 28. rujna 2015. godine, Osječko-baranjska županija prenijela je 40% osnivačkih prava nad Centrom na Republiku Hrvatsku.</w:t>
      </w:r>
    </w:p>
    <w:p w14:paraId="62103816" w14:textId="77777777" w:rsidR="001E53FE" w:rsidRPr="00B2760E" w:rsidRDefault="001E53FE" w:rsidP="001E53FE">
      <w:pPr>
        <w:spacing w:after="120"/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>Uredbom o osnivanju Centra za profesionalnu rehabilitaciju Osijek („Narodne novine“, broj 9/19.), Republika Hrvatska je preuzela sva prava i obveze osnivača nad Centrom.</w:t>
      </w:r>
    </w:p>
    <w:p w14:paraId="2344A193" w14:textId="77777777" w:rsidR="001E53FE" w:rsidRPr="00B2760E" w:rsidRDefault="001E53FE" w:rsidP="001E53FE">
      <w:pPr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>Osnivačka prava i dužnosti u ime Republike Hrvatske obavlja Vlada Republike Hrvatske putem ministarstva nadležnog za rad.</w:t>
      </w:r>
    </w:p>
    <w:p w14:paraId="1AF7485D" w14:textId="77777777" w:rsidR="001E53FE" w:rsidRPr="00B2760E" w:rsidRDefault="001E53FE" w:rsidP="001E53FE">
      <w:pPr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 xml:space="preserve">Centar je proračunski korisnik iz nadležnosti </w:t>
      </w:r>
      <w:r>
        <w:rPr>
          <w:rFonts w:ascii="Arial" w:hAnsi="Arial" w:cs="Arial"/>
        </w:rPr>
        <w:t>Ministarstva</w:t>
      </w:r>
      <w:r w:rsidRPr="00B2760E">
        <w:rPr>
          <w:rFonts w:ascii="Arial" w:hAnsi="Arial" w:cs="Arial"/>
        </w:rPr>
        <w:t xml:space="preserve"> rada, mirovinskog sustava, obitelji i socijalne politike.</w:t>
      </w:r>
    </w:p>
    <w:p w14:paraId="1B9FE7F6" w14:textId="77777777" w:rsidR="001E53FE" w:rsidRPr="00B2760E" w:rsidRDefault="001E53FE" w:rsidP="001E53FE">
      <w:pPr>
        <w:jc w:val="both"/>
        <w:rPr>
          <w:rFonts w:ascii="Arial" w:hAnsi="Arial" w:cs="Arial"/>
        </w:rPr>
      </w:pPr>
      <w:r w:rsidRPr="00B2760E">
        <w:rPr>
          <w:rFonts w:ascii="Arial" w:hAnsi="Arial" w:cs="Arial"/>
        </w:rPr>
        <w:t>Sukladno Zakonu o profesionalnoj rehabilitaciji i zapošljavanju osoba s invaliditetom („Narodne novine“, broj 157/13., 152/14., 39/18. i 32/20.) djelatnost Centra je organiziranje i izvođenje usluga profesionalne rehabilitacije osoba s invaliditetom:</w:t>
      </w:r>
    </w:p>
    <w:p w14:paraId="6092897A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1 - </w:t>
      </w:r>
      <w:r w:rsidRPr="00133F89">
        <w:rPr>
          <w:rFonts w:ascii="Arial" w:eastAsia="Times New Roman" w:hAnsi="Arial" w:cs="Arial"/>
          <w:lang w:eastAsia="hr-HR"/>
        </w:rPr>
        <w:tab/>
        <w:t>rehabilitacijska procjena o razini radne sposobnosti, znanja, radnih navika i profesionalnih interesa</w:t>
      </w:r>
    </w:p>
    <w:p w14:paraId="70B1079A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b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1.1</w:t>
      </w:r>
      <w:r w:rsidRPr="00133F89"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Style w:val="Naglaeno"/>
          <w:rFonts w:ascii="Arial" w:hAnsi="Arial" w:cs="Arial"/>
          <w:b w:val="0"/>
        </w:rPr>
        <w:t>rehabilitacijska procjena – utvrđivanje invaliditeta u odnosu na rad</w:t>
      </w:r>
    </w:p>
    <w:p w14:paraId="527D8991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2 - </w:t>
      </w:r>
      <w:r w:rsidRPr="00133F89">
        <w:rPr>
          <w:rFonts w:ascii="Arial" w:eastAsia="Times New Roman" w:hAnsi="Arial" w:cs="Arial"/>
          <w:lang w:eastAsia="hr-HR"/>
        </w:rPr>
        <w:tab/>
        <w:t xml:space="preserve">pomoć u prevladavanju različitih poteškoća koje onemogućuju uključivanje u daljnje usluge profesionalne rehabilitacije </w:t>
      </w:r>
    </w:p>
    <w:p w14:paraId="35136BCC" w14:textId="77777777" w:rsidR="001E53FE" w:rsidRPr="00133F89" w:rsidRDefault="001E53FE" w:rsidP="001E53FE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3</w:t>
      </w:r>
      <w:r>
        <w:rPr>
          <w:rFonts w:ascii="Arial" w:eastAsia="Times New Roman" w:hAnsi="Arial" w:cs="Arial"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perspektiva </w:t>
      </w:r>
    </w:p>
    <w:p w14:paraId="451B4F12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</w:t>
      </w:r>
      <w:r>
        <w:rPr>
          <w:rFonts w:ascii="Arial" w:eastAsia="Times New Roman" w:hAnsi="Arial" w:cs="Arial"/>
          <w:lang w:eastAsia="hr-HR"/>
        </w:rPr>
        <w:t xml:space="preserve">4 </w:t>
      </w:r>
      <w:r w:rsidRP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Fonts w:ascii="Arial" w:eastAsia="Times New Roman" w:hAnsi="Arial" w:cs="Arial"/>
          <w:lang w:eastAsia="hr-HR"/>
        </w:rPr>
        <w:tab/>
        <w:t xml:space="preserve">analiza radnog mjesta i radnog okruženja </w:t>
      </w:r>
    </w:p>
    <w:p w14:paraId="43B536D6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5 -</w:t>
      </w:r>
      <w:r w:rsidRPr="00133F89">
        <w:rPr>
          <w:rFonts w:ascii="Arial" w:eastAsia="Times New Roman" w:hAnsi="Arial" w:cs="Arial"/>
          <w:lang w:eastAsia="hr-HR"/>
        </w:rPr>
        <w:tab/>
        <w:t xml:space="preserve">stručna podrška i praćenje tijekom obrazovanja, osposobljavanja ili usavršavanja </w:t>
      </w:r>
    </w:p>
    <w:p w14:paraId="1A058CA8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6 - </w:t>
      </w:r>
      <w:r w:rsidRPr="00133F89">
        <w:rPr>
          <w:rFonts w:ascii="Arial" w:eastAsia="Times New Roman" w:hAnsi="Arial" w:cs="Arial"/>
          <w:lang w:eastAsia="hr-HR"/>
        </w:rPr>
        <w:tab/>
        <w:t>stručna podrška i praćenje na radnom mjestu i u radnom okruženju</w:t>
      </w:r>
    </w:p>
    <w:p w14:paraId="61F1C57F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 xml:space="preserve">Usluga 7 -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(Radni centar)</w:t>
      </w:r>
    </w:p>
    <w:p w14:paraId="13328962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lastRenderedPageBreak/>
        <w:t xml:space="preserve">Usluga 8 - </w:t>
      </w:r>
      <w:r w:rsidRPr="00133F89">
        <w:rPr>
          <w:rFonts w:ascii="Arial" w:eastAsia="Times New Roman" w:hAnsi="Arial" w:cs="Arial"/>
          <w:lang w:eastAsia="hr-HR"/>
        </w:rPr>
        <w:tab/>
        <w:t>jačanje radnih potencijala i profesionalnih kompetencija (Virtualna radionica)</w:t>
      </w:r>
    </w:p>
    <w:p w14:paraId="14CD2BD4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9</w:t>
      </w:r>
      <w:r w:rsidRPr="00133F89">
        <w:rPr>
          <w:rFonts w:ascii="Arial" w:eastAsia="Times New Roman" w:hAnsi="Arial" w:cs="Arial"/>
          <w:b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 xml:space="preserve">- </w:t>
      </w:r>
      <w:r w:rsidRPr="00133F89">
        <w:rPr>
          <w:rFonts w:ascii="Arial" w:eastAsia="Times New Roman" w:hAnsi="Arial" w:cs="Arial"/>
          <w:lang w:eastAsia="hr-HR"/>
        </w:rPr>
        <w:tab/>
        <w:t xml:space="preserve">izrada planova prilagodbe radnog mjesta i radnog okoliša (arhitektonska prilagodba) te prilagodbe opreme i sredstava za rad (tehnička prilagodba) </w:t>
      </w:r>
    </w:p>
    <w:p w14:paraId="1E171279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10 -</w:t>
      </w:r>
      <w:r>
        <w:rPr>
          <w:rFonts w:ascii="Arial" w:eastAsia="Times New Roman" w:hAnsi="Arial" w:cs="Arial"/>
          <w:lang w:eastAsia="hr-HR"/>
        </w:rPr>
        <w:t xml:space="preserve"> </w:t>
      </w:r>
      <w:r w:rsidRPr="00133F89">
        <w:rPr>
          <w:rFonts w:ascii="Arial" w:eastAsia="Times New Roman" w:hAnsi="Arial" w:cs="Arial"/>
          <w:lang w:eastAsia="hr-HR"/>
        </w:rPr>
        <w:t>procjena radne učinkovitosti</w:t>
      </w:r>
    </w:p>
    <w:p w14:paraId="762C771B" w14:textId="77777777" w:rsidR="001E53FE" w:rsidRPr="00133F89" w:rsidRDefault="001E53FE" w:rsidP="001E53FE">
      <w:pPr>
        <w:spacing w:after="40"/>
        <w:ind w:left="1134" w:hanging="1134"/>
        <w:jc w:val="both"/>
        <w:rPr>
          <w:rFonts w:ascii="Arial" w:eastAsia="Times New Roman" w:hAnsi="Arial" w:cs="Arial"/>
          <w:lang w:eastAsia="hr-HR"/>
        </w:rPr>
      </w:pPr>
      <w:r w:rsidRPr="00133F89">
        <w:rPr>
          <w:rFonts w:ascii="Arial" w:eastAsia="Times New Roman" w:hAnsi="Arial" w:cs="Arial"/>
          <w:lang w:eastAsia="hr-HR"/>
        </w:rPr>
        <w:t>Usluga 11 - radno osposobljavanje na konkretnom radnom mjestu i</w:t>
      </w:r>
    </w:p>
    <w:p w14:paraId="22E24E22" w14:textId="77777777" w:rsidR="001E53FE" w:rsidRDefault="001E53FE" w:rsidP="001E53FE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Usluga 12 -</w:t>
      </w:r>
      <w:r w:rsidRPr="00133F89">
        <w:rPr>
          <w:rFonts w:ascii="Arial" w:eastAsia="Times New Roman" w:hAnsi="Arial" w:cs="Arial"/>
          <w:lang w:eastAsia="hr-HR"/>
        </w:rPr>
        <w:t xml:space="preserve"> obrazovanje, osposobljavanje ili usavršavanje s kraćim obrazovnim programom. </w:t>
      </w:r>
    </w:p>
    <w:p w14:paraId="5EDC23A0" w14:textId="77777777" w:rsidR="001E53FE" w:rsidRDefault="001E53FE" w:rsidP="001E53FE">
      <w:pPr>
        <w:spacing w:after="0"/>
        <w:ind w:left="1134" w:hanging="1134"/>
        <w:jc w:val="both"/>
        <w:rPr>
          <w:rFonts w:ascii="Arial" w:eastAsia="Times New Roman" w:hAnsi="Arial" w:cs="Arial"/>
          <w:lang w:eastAsia="hr-HR"/>
        </w:rPr>
      </w:pPr>
    </w:p>
    <w:p w14:paraId="3E4F9096" w14:textId="77777777" w:rsidR="001E53FE" w:rsidRPr="00133F89" w:rsidRDefault="001E53FE" w:rsidP="001E53FE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0D6A8DB5" w14:textId="77777777" w:rsidR="001E53FE" w:rsidRDefault="001E53FE" w:rsidP="001E53FE">
      <w:pPr>
        <w:spacing w:after="0"/>
        <w:ind w:firstLine="720"/>
        <w:jc w:val="center"/>
        <w:rPr>
          <w:rFonts w:ascii="Arial" w:eastAsia="Times New Roman" w:hAnsi="Arial" w:cs="Arial"/>
          <w:b/>
        </w:rPr>
      </w:pPr>
    </w:p>
    <w:p w14:paraId="4BCB099B" w14:textId="77777777" w:rsidR="001E53FE" w:rsidRPr="00133F89" w:rsidRDefault="001E53FE" w:rsidP="001E53FE">
      <w:pPr>
        <w:spacing w:after="0"/>
        <w:ind w:firstLine="72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DJELATNOST CENTRA</w:t>
      </w:r>
    </w:p>
    <w:p w14:paraId="473C69A2" w14:textId="77777777" w:rsidR="001E53FE" w:rsidRPr="00133F89" w:rsidRDefault="001E53FE" w:rsidP="001E53FE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73AD3C06" w14:textId="77777777" w:rsidR="001E53FE" w:rsidRPr="00133F89" w:rsidRDefault="001E53FE" w:rsidP="001E53FE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P</w:t>
      </w:r>
      <w:r w:rsidRPr="00133F89">
        <w:rPr>
          <w:rFonts w:ascii="Arial" w:eastAsia="Times New Roman" w:hAnsi="Arial" w:cs="Arial"/>
          <w:b/>
          <w:i/>
        </w:rPr>
        <w:t>rofesionalna rehabilitacija</w:t>
      </w:r>
    </w:p>
    <w:p w14:paraId="57E499A8" w14:textId="77777777" w:rsidR="001E53FE" w:rsidRPr="00133F89" w:rsidRDefault="001E53FE" w:rsidP="001E53FE">
      <w:pPr>
        <w:spacing w:after="0"/>
        <w:ind w:firstLine="708"/>
        <w:jc w:val="both"/>
        <w:rPr>
          <w:rFonts w:ascii="Arial" w:eastAsia="Times New Roman" w:hAnsi="Arial" w:cs="Arial"/>
          <w:b/>
          <w:i/>
        </w:rPr>
      </w:pPr>
    </w:p>
    <w:p w14:paraId="77E79606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organiziranje i izvođenje usluga profesionalne rehabilitacije samostalno ili u suradnji s obrazovnim ustanovama,</w:t>
      </w:r>
    </w:p>
    <w:p w14:paraId="0A7355C6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sudjelovanje u utvrđivanju preostalih radnih sposobnosti,</w:t>
      </w:r>
    </w:p>
    <w:p w14:paraId="05AE4E7F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profesionalno informiranje, savjetovanje i procjena profesionalnih mogućnosti odnosno, izdavanje nalaza i mišljenja,</w:t>
      </w:r>
    </w:p>
    <w:p w14:paraId="0B060F25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analizu tržišta rada, mogućnosti zapošljavanja i uključivanja u rad,</w:t>
      </w:r>
    </w:p>
    <w:p w14:paraId="027FA9FB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procjenu mogućnosti izvođenja, razvoja i usavršavanja programa profesionalnog osposobljavanja,</w:t>
      </w:r>
    </w:p>
    <w:p w14:paraId="76A8A3C0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radno osposobljavanje, dokvalifikacija, prekvalifikacija i programi za održavanje i usavršavanje radnih i radno socijalnih vještina i sposobnosti, </w:t>
      </w:r>
    </w:p>
    <w:p w14:paraId="3E9EE4FA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informiranje i savjetovanje o pomoćnoj tehnologiji u učenju i radu,</w:t>
      </w:r>
    </w:p>
    <w:p w14:paraId="70C32EB2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provođenje skupnih i pojedinačnih programa z</w:t>
      </w:r>
      <w:r>
        <w:rPr>
          <w:rFonts w:ascii="Arial" w:eastAsia="Times New Roman" w:hAnsi="Arial" w:cs="Arial"/>
        </w:rPr>
        <w:t>a unaprjeđenje radno-socijalne uključenost</w:t>
      </w:r>
      <w:r w:rsidRPr="00133F89">
        <w:rPr>
          <w:rFonts w:ascii="Arial" w:eastAsia="Times New Roman" w:hAnsi="Arial" w:cs="Arial"/>
        </w:rPr>
        <w:t>i u zajednicu,</w:t>
      </w:r>
    </w:p>
    <w:p w14:paraId="0AE367BE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izradu savjetodavnih prijedloga o primjeni različitih tehnologija i tehnika u učenju i radu uz procjenu mogućnosti primjene,</w:t>
      </w:r>
    </w:p>
    <w:p w14:paraId="510F87EA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 xml:space="preserve">pred profesionalno učenje, planiranje i primjenu odabrane tehnologije, razvoj motivacije i osposobljavanja osoba s invaliditetom korištenju odabrane tehnologije, </w:t>
      </w:r>
    </w:p>
    <w:p w14:paraId="5BDDF612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tehničku pomoć, podršku i procjenu rezultata,</w:t>
      </w:r>
    </w:p>
    <w:p w14:paraId="6D35F71D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izvođenje programa socijalnog uključivanja,</w:t>
      </w:r>
    </w:p>
    <w:p w14:paraId="4A5606ED" w14:textId="77777777" w:rsidR="001E53FE" w:rsidRPr="00133F89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izvođenje praktičnog dijela osposobljavanja za rad u tijeku profesionalne rehabilitacije,</w:t>
      </w:r>
    </w:p>
    <w:p w14:paraId="61548172" w14:textId="77777777" w:rsidR="001E53FE" w:rsidRDefault="001E53FE" w:rsidP="001E53FE">
      <w:pPr>
        <w:numPr>
          <w:ilvl w:val="0"/>
          <w:numId w:val="1"/>
        </w:numPr>
        <w:spacing w:after="0"/>
        <w:ind w:left="709" w:hanging="709"/>
        <w:jc w:val="both"/>
        <w:rPr>
          <w:rFonts w:ascii="Arial" w:eastAsia="Times New Roman" w:hAnsi="Arial" w:cs="Arial"/>
        </w:rPr>
      </w:pPr>
      <w:r w:rsidRPr="00133F89">
        <w:rPr>
          <w:rFonts w:ascii="Arial" w:eastAsia="Times New Roman" w:hAnsi="Arial" w:cs="Arial"/>
        </w:rPr>
        <w:t>posredovanje pri zapošljavanju i dr.</w:t>
      </w:r>
    </w:p>
    <w:p w14:paraId="01F6D9F8" w14:textId="77777777" w:rsidR="001E53FE" w:rsidRDefault="001E53FE" w:rsidP="001E53FE">
      <w:pPr>
        <w:spacing w:after="0"/>
        <w:jc w:val="both"/>
        <w:rPr>
          <w:rFonts w:ascii="Arial" w:eastAsia="Times New Roman" w:hAnsi="Arial" w:cs="Arial"/>
        </w:rPr>
      </w:pPr>
    </w:p>
    <w:p w14:paraId="7614B39E" w14:textId="77777777" w:rsidR="001E53FE" w:rsidRPr="00133F89" w:rsidRDefault="001E53FE" w:rsidP="001E53FE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S</w:t>
      </w:r>
      <w:r w:rsidRPr="00133F89">
        <w:rPr>
          <w:rFonts w:ascii="Arial" w:eastAsia="Times New Roman" w:hAnsi="Arial" w:cs="Arial"/>
          <w:b/>
          <w:i/>
        </w:rPr>
        <w:t>krb o žrtvama nasilja u obitelji uključujući uslugu smještaja i usluge savjetovanja i pomaganja</w:t>
      </w:r>
    </w:p>
    <w:p w14:paraId="133B9AE8" w14:textId="77777777" w:rsidR="001E53FE" w:rsidRPr="00133F89" w:rsidRDefault="001E53FE" w:rsidP="001E53FE">
      <w:pPr>
        <w:spacing w:after="0"/>
        <w:jc w:val="both"/>
        <w:rPr>
          <w:rFonts w:ascii="Arial" w:eastAsia="Times New Roman" w:hAnsi="Arial" w:cs="Arial"/>
          <w:b/>
          <w:i/>
        </w:rPr>
      </w:pPr>
    </w:p>
    <w:p w14:paraId="70B26D0D" w14:textId="77777777" w:rsidR="001E53FE" w:rsidRPr="003545B0" w:rsidRDefault="001E53FE" w:rsidP="001E53FE">
      <w:p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</w:t>
      </w:r>
      <w:r w:rsidRPr="003545B0">
        <w:rPr>
          <w:rFonts w:ascii="Arial" w:eastAsia="Times New Roman" w:hAnsi="Arial" w:cs="Arial"/>
        </w:rPr>
        <w:t>ružanje socijalne usluge privremenog smještaja u kriznim situacijama odnosi se na program zaštite žrtava nasilja u obitelji, osobito nasilja nad djecom i ženama.</w:t>
      </w:r>
    </w:p>
    <w:p w14:paraId="080E8376" w14:textId="77777777" w:rsidR="001E53FE" w:rsidRPr="009C577C" w:rsidRDefault="001E53FE" w:rsidP="001E53FE">
      <w:pPr>
        <w:spacing w:after="0"/>
        <w:jc w:val="both"/>
        <w:rPr>
          <w:rFonts w:ascii="Arial" w:eastAsia="Times New Roman" w:hAnsi="Arial" w:cs="Arial"/>
        </w:rPr>
      </w:pPr>
    </w:p>
    <w:p w14:paraId="2FD60389" w14:textId="77777777" w:rsidR="001E53FE" w:rsidRPr="00133F89" w:rsidRDefault="001E53FE" w:rsidP="001E53FE">
      <w:pPr>
        <w:spacing w:after="0"/>
        <w:jc w:val="both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/>
          <w:b/>
          <w:i/>
        </w:rPr>
        <w:t>O</w:t>
      </w:r>
      <w:r w:rsidRPr="00133F89">
        <w:rPr>
          <w:rFonts w:ascii="Arial" w:eastAsia="Times New Roman" w:hAnsi="Arial" w:cs="Arial"/>
          <w:b/>
          <w:i/>
        </w:rPr>
        <w:t>brazovanje odraslih i ostalo obrazovanje</w:t>
      </w:r>
    </w:p>
    <w:p w14:paraId="4052650D" w14:textId="77777777" w:rsidR="001E53FE" w:rsidRPr="00133F89" w:rsidRDefault="001E53FE" w:rsidP="001E53FE">
      <w:pPr>
        <w:spacing w:after="0"/>
        <w:ind w:firstLine="720"/>
        <w:jc w:val="both"/>
        <w:rPr>
          <w:rFonts w:ascii="Arial" w:eastAsia="Times New Roman" w:hAnsi="Arial" w:cs="Arial"/>
          <w:b/>
          <w:i/>
        </w:rPr>
      </w:pPr>
    </w:p>
    <w:p w14:paraId="33FB8C19" w14:textId="77777777" w:rsidR="001E53FE" w:rsidRPr="00B2760E" w:rsidRDefault="001E53FE" w:rsidP="001E53FE">
      <w:pPr>
        <w:spacing w:after="0"/>
        <w:jc w:val="both"/>
        <w:rPr>
          <w:rFonts w:ascii="Arial" w:eastAsia="Times New Roman" w:hAnsi="Arial" w:cs="Arial"/>
        </w:rPr>
      </w:pPr>
      <w:r w:rsidRPr="00B2760E">
        <w:rPr>
          <w:rFonts w:ascii="Arial" w:eastAsia="Times New Roman" w:hAnsi="Arial" w:cs="Arial"/>
        </w:rPr>
        <w:t>Osim gore navedenih djelatnosti Centar ima registriranu djelatnost obrazovanja odraslih o ostalo obrazovanje.</w:t>
      </w:r>
    </w:p>
    <w:p w14:paraId="543A75E5" w14:textId="77777777" w:rsidR="001E53FE" w:rsidRPr="00061062" w:rsidRDefault="001E53FE" w:rsidP="001E53FE">
      <w:pPr>
        <w:spacing w:after="0"/>
        <w:ind w:firstLine="720"/>
        <w:jc w:val="both"/>
        <w:rPr>
          <w:rFonts w:ascii="Arial" w:eastAsia="Times New Roman" w:hAnsi="Arial" w:cs="Arial"/>
          <w:color w:val="FF0000"/>
        </w:rPr>
      </w:pPr>
    </w:p>
    <w:p w14:paraId="61C9B1B9" w14:textId="77777777" w:rsidR="001E53FE" w:rsidRPr="00133F89" w:rsidRDefault="001E53FE" w:rsidP="001E53FE">
      <w:pPr>
        <w:spacing w:after="0"/>
        <w:ind w:firstLine="720"/>
        <w:jc w:val="both"/>
        <w:rPr>
          <w:rFonts w:ascii="Arial" w:eastAsia="Times New Roman" w:hAnsi="Arial" w:cs="Arial"/>
        </w:rPr>
      </w:pPr>
    </w:p>
    <w:p w14:paraId="400DF6D9" w14:textId="77777777" w:rsidR="001E53FE" w:rsidRPr="005C2B26" w:rsidRDefault="001E53FE" w:rsidP="001E53FE">
      <w:pPr>
        <w:spacing w:before="1" w:after="0"/>
        <w:ind w:firstLine="708"/>
        <w:jc w:val="center"/>
        <w:rPr>
          <w:rFonts w:ascii="Arial" w:eastAsia="Times New Roman" w:hAnsi="Arial" w:cs="Arial"/>
          <w:b/>
          <w:iCs/>
        </w:rPr>
      </w:pPr>
      <w:r>
        <w:rPr>
          <w:rFonts w:ascii="Arial" w:eastAsia="Times New Roman" w:hAnsi="Arial" w:cs="Arial"/>
          <w:b/>
          <w:iCs/>
        </w:rPr>
        <w:lastRenderedPageBreak/>
        <w:t>PRAVNO UTEMELJENJE</w:t>
      </w:r>
    </w:p>
    <w:p w14:paraId="72C3A72A" w14:textId="77777777" w:rsidR="001E53FE" w:rsidRDefault="001E53FE" w:rsidP="001E53FE">
      <w:pPr>
        <w:spacing w:before="1" w:after="0"/>
        <w:ind w:firstLine="708"/>
        <w:jc w:val="center"/>
        <w:rPr>
          <w:rFonts w:ascii="Arial" w:eastAsia="Times New Roman" w:hAnsi="Arial" w:cs="Arial"/>
          <w:b/>
          <w:i/>
        </w:rPr>
      </w:pPr>
    </w:p>
    <w:p w14:paraId="56F0E946" w14:textId="77777777" w:rsidR="001E53FE" w:rsidRPr="00223453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Uredba o osnivanju Centra za profesionalnu rehabilitaciju Osijek od 23. siječnja 2019. </w:t>
      </w:r>
      <w:r>
        <w:rPr>
          <w:rFonts w:ascii="Arial" w:eastAsia="Times New Roman" w:hAnsi="Arial" w:cs="Arial"/>
          <w:lang w:eastAsia="hr-HR"/>
        </w:rPr>
        <w:t>g</w:t>
      </w:r>
      <w:r w:rsidRPr="00133F89">
        <w:rPr>
          <w:rFonts w:ascii="Arial" w:eastAsia="Times New Roman" w:hAnsi="Arial" w:cs="Arial"/>
          <w:lang w:eastAsia="hr-HR"/>
        </w:rPr>
        <w:t>odine</w:t>
      </w:r>
      <w:r>
        <w:rPr>
          <w:rFonts w:ascii="Arial" w:eastAsia="Times New Roman" w:hAnsi="Arial" w:cs="Arial"/>
          <w:lang w:eastAsia="hr-HR"/>
        </w:rPr>
        <w:t xml:space="preserve"> („Narodne novine“, broj 9/19.)</w:t>
      </w:r>
    </w:p>
    <w:p w14:paraId="7331F55F" w14:textId="77777777" w:rsidR="001E53FE" w:rsidRPr="00133F89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 xml:space="preserve">Zakon o profesionalnoj rehabilitaciji i zapošljavanju osoba s invaliditetom </w:t>
      </w:r>
      <w:r>
        <w:rPr>
          <w:rFonts w:ascii="Arial" w:eastAsia="Times New Roman" w:hAnsi="Arial" w:cs="Arial"/>
          <w:lang w:eastAsia="hr-HR"/>
        </w:rPr>
        <w:t>(„Narodne novine", broj 157/13.,</w:t>
      </w:r>
      <w:r w:rsidRPr="00133F89">
        <w:rPr>
          <w:rFonts w:ascii="Arial" w:eastAsia="Times New Roman" w:hAnsi="Arial" w:cs="Arial"/>
          <w:lang w:eastAsia="hr-HR"/>
        </w:rPr>
        <w:t xml:space="preserve"> 152/14.</w:t>
      </w:r>
      <w:r>
        <w:rPr>
          <w:rFonts w:ascii="Arial" w:eastAsia="Times New Roman" w:hAnsi="Arial" w:cs="Arial"/>
          <w:lang w:eastAsia="hr-HR"/>
        </w:rPr>
        <w:t>, 39/18, 32/20</w:t>
      </w:r>
      <w:r w:rsidRPr="00133F89">
        <w:rPr>
          <w:rFonts w:ascii="Arial" w:eastAsia="Times New Roman" w:hAnsi="Arial" w:cs="Arial"/>
          <w:lang w:eastAsia="hr-HR"/>
        </w:rPr>
        <w:t>)</w:t>
      </w:r>
    </w:p>
    <w:p w14:paraId="5E9F40A2" w14:textId="77777777" w:rsidR="001E53FE" w:rsidRPr="007279F8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>Pravilnik o profesionalnoj rehabilitaciji i centrima za profesionalnu rehabilitaciju (</w:t>
      </w:r>
      <w:r>
        <w:rPr>
          <w:rFonts w:ascii="Arial" w:eastAsia="Times New Roman" w:hAnsi="Arial" w:cs="Arial"/>
          <w:lang w:eastAsia="hr-HR"/>
        </w:rPr>
        <w:t>„</w:t>
      </w:r>
      <w:r w:rsidRPr="00133F89">
        <w:rPr>
          <w:rFonts w:ascii="Arial" w:eastAsia="Times New Roman" w:hAnsi="Arial" w:cs="Arial"/>
          <w:lang w:eastAsia="hr-HR"/>
        </w:rPr>
        <w:t>Narodne novine", br</w:t>
      </w:r>
      <w:r>
        <w:rPr>
          <w:rFonts w:ascii="Arial" w:eastAsia="Times New Roman" w:hAnsi="Arial" w:cs="Arial"/>
          <w:lang w:eastAsia="hr-HR"/>
        </w:rPr>
        <w:t>oj</w:t>
      </w:r>
      <w:r w:rsidRPr="00133F89">
        <w:rPr>
          <w:rFonts w:ascii="Arial" w:eastAsia="Times New Roman" w:hAnsi="Arial" w:cs="Arial"/>
          <w:lang w:eastAsia="hr-HR"/>
        </w:rPr>
        <w:t xml:space="preserve"> 75/18.</w:t>
      </w:r>
      <w:r>
        <w:rPr>
          <w:rFonts w:ascii="Arial" w:eastAsia="Times New Roman" w:hAnsi="Arial" w:cs="Arial"/>
          <w:lang w:eastAsia="hr-HR"/>
        </w:rPr>
        <w:t xml:space="preserve"> i 145/20.</w:t>
      </w:r>
      <w:r w:rsidRPr="00133F89">
        <w:rPr>
          <w:rFonts w:ascii="Arial" w:eastAsia="Times New Roman" w:hAnsi="Arial" w:cs="Arial"/>
          <w:lang w:eastAsia="hr-HR"/>
        </w:rPr>
        <w:t>)</w:t>
      </w:r>
    </w:p>
    <w:p w14:paraId="1E7F8243" w14:textId="77777777" w:rsidR="001E53FE" w:rsidRPr="007279F8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7279F8">
        <w:rPr>
          <w:rFonts w:ascii="Arial" w:eastAsia="Calibri" w:hAnsi="Arial" w:cs="Arial"/>
        </w:rPr>
        <w:t xml:space="preserve">Pravilnik o zaštitnim radionicama i integrativnim radionicama za zapošljavanje osoba s invaliditetom </w:t>
      </w:r>
      <w:r w:rsidRPr="007279F8">
        <w:rPr>
          <w:rFonts w:ascii="Arial" w:eastAsia="Times New Roman" w:hAnsi="Arial" w:cs="Arial"/>
          <w:lang w:eastAsia="hr-HR"/>
        </w:rPr>
        <w:t>(„Narodne novine", broj 75/18.)</w:t>
      </w:r>
    </w:p>
    <w:p w14:paraId="1CB4FE0A" w14:textId="77777777" w:rsidR="001E53FE" w:rsidRPr="007279F8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Times New Roman" w:hAnsi="Arial" w:cs="Arial"/>
          <w:lang w:eastAsia="hr-HR"/>
        </w:rPr>
        <w:t>Pravilnik o poticajima pri zapošljavanju osoba s invaliditetom (</w:t>
      </w:r>
      <w:r>
        <w:rPr>
          <w:rFonts w:ascii="Arial" w:eastAsia="Times New Roman" w:hAnsi="Arial" w:cs="Arial"/>
          <w:lang w:eastAsia="hr-HR"/>
        </w:rPr>
        <w:t>„</w:t>
      </w:r>
      <w:r w:rsidRPr="00133F89">
        <w:rPr>
          <w:rFonts w:ascii="Arial" w:eastAsia="Times New Roman" w:hAnsi="Arial" w:cs="Arial"/>
          <w:lang w:eastAsia="hr-HR"/>
        </w:rPr>
        <w:t>Narodne novine", br</w:t>
      </w:r>
      <w:r>
        <w:rPr>
          <w:rFonts w:ascii="Arial" w:eastAsia="Times New Roman" w:hAnsi="Arial" w:cs="Arial"/>
          <w:lang w:eastAsia="hr-HR"/>
        </w:rPr>
        <w:t>oj</w:t>
      </w:r>
      <w:r w:rsidRPr="00133F8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145/20</w:t>
      </w:r>
      <w:r w:rsidRPr="00133F89">
        <w:rPr>
          <w:rFonts w:ascii="Arial" w:eastAsia="Times New Roman" w:hAnsi="Arial" w:cs="Arial"/>
          <w:lang w:eastAsia="hr-HR"/>
        </w:rPr>
        <w:t>.)</w:t>
      </w:r>
    </w:p>
    <w:p w14:paraId="668273DD" w14:textId="77777777" w:rsidR="001E53FE" w:rsidRPr="00133F89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Zakon o socijalnoj skrbi („Narodne novine“, br</w:t>
      </w:r>
      <w:r>
        <w:rPr>
          <w:rFonts w:ascii="Arial" w:eastAsia="Calibri" w:hAnsi="Arial" w:cs="Arial"/>
        </w:rPr>
        <w:t>oj</w:t>
      </w:r>
      <w:r w:rsidRPr="00133F8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18/22., 46/22., 119/22. i 71/23.</w:t>
      </w:r>
      <w:r w:rsidRPr="00133F89">
        <w:rPr>
          <w:rFonts w:ascii="Arial" w:eastAsia="Calibri" w:hAnsi="Arial" w:cs="Arial"/>
        </w:rPr>
        <w:t>)</w:t>
      </w:r>
    </w:p>
    <w:p w14:paraId="35A3C1E6" w14:textId="77777777" w:rsidR="001E53FE" w:rsidRPr="007279F8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7279F8">
        <w:rPr>
          <w:rFonts w:ascii="Arial" w:eastAsia="Calibri" w:hAnsi="Arial" w:cs="Arial"/>
        </w:rPr>
        <w:t>Zakon o zaštiti od nasilja u obitelji („Narodne novine“, broj 70/17., 126/19., 84/21.</w:t>
      </w:r>
      <w:r>
        <w:rPr>
          <w:rFonts w:ascii="Arial" w:eastAsia="Calibri" w:hAnsi="Arial" w:cs="Arial"/>
        </w:rPr>
        <w:t>,</w:t>
      </w:r>
      <w:r w:rsidRPr="007279F8">
        <w:rPr>
          <w:rFonts w:ascii="Arial" w:eastAsia="Calibri" w:hAnsi="Arial" w:cs="Arial"/>
        </w:rPr>
        <w:t xml:space="preserve"> 114/22.</w:t>
      </w:r>
      <w:r>
        <w:rPr>
          <w:rFonts w:ascii="Arial" w:eastAsia="Calibri" w:hAnsi="Arial" w:cs="Arial"/>
        </w:rPr>
        <w:t xml:space="preserve"> i 36/24.</w:t>
      </w:r>
      <w:r w:rsidRPr="007279F8">
        <w:rPr>
          <w:rFonts w:ascii="Arial" w:eastAsia="Calibri" w:hAnsi="Arial" w:cs="Arial"/>
        </w:rPr>
        <w:t>)</w:t>
      </w:r>
    </w:p>
    <w:p w14:paraId="66525B83" w14:textId="77777777" w:rsidR="001E53FE" w:rsidRPr="00133F89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Nacionalna strategija zaštite od nasilja u obitelji za razdoblje od 2017. do 2022. godine („Narodne novine“, br.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96/17.)</w:t>
      </w:r>
    </w:p>
    <w:p w14:paraId="008D8AF5" w14:textId="77777777" w:rsidR="001E53FE" w:rsidRPr="00133F89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eastAsia="Calibri" w:hAnsi="Arial" w:cs="Arial"/>
        </w:rPr>
      </w:pPr>
      <w:r w:rsidRPr="00133F89">
        <w:rPr>
          <w:rFonts w:ascii="Arial" w:eastAsia="Calibri" w:hAnsi="Arial" w:cs="Arial"/>
        </w:rPr>
        <w:t>Protokol o postupanju u slučaju nasilja u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obitelji</w:t>
      </w:r>
    </w:p>
    <w:p w14:paraId="51188EBA" w14:textId="77777777" w:rsidR="001E53FE" w:rsidRPr="00133F89" w:rsidRDefault="001E53FE" w:rsidP="001E53FE">
      <w:pPr>
        <w:widowControl w:val="0"/>
        <w:numPr>
          <w:ilvl w:val="0"/>
          <w:numId w:val="2"/>
        </w:numPr>
        <w:autoSpaceDE w:val="0"/>
        <w:autoSpaceDN w:val="0"/>
        <w:spacing w:before="91" w:after="0"/>
        <w:ind w:left="709" w:right="236"/>
        <w:jc w:val="both"/>
        <w:rPr>
          <w:rFonts w:ascii="Arial" w:hAnsi="Arial" w:cs="Arial"/>
        </w:rPr>
      </w:pPr>
      <w:r w:rsidRPr="00133F89">
        <w:rPr>
          <w:rFonts w:ascii="Arial" w:eastAsia="Calibri" w:hAnsi="Arial" w:cs="Arial"/>
        </w:rPr>
        <w:t>Ugovor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financiranju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usluga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stalnog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smještaja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djece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i</w:t>
      </w:r>
      <w:r w:rsidRPr="00133F89">
        <w:rPr>
          <w:rFonts w:ascii="Arial" w:eastAsia="Calibri" w:hAnsi="Arial" w:cs="Arial"/>
          <w:spacing w:val="-13"/>
        </w:rPr>
        <w:t xml:space="preserve"> </w:t>
      </w:r>
      <w:r w:rsidRPr="00133F89">
        <w:rPr>
          <w:rFonts w:ascii="Arial" w:eastAsia="Calibri" w:hAnsi="Arial" w:cs="Arial"/>
        </w:rPr>
        <w:t>odraslih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osoba</w:t>
      </w:r>
      <w:r w:rsidRPr="00133F89">
        <w:rPr>
          <w:rFonts w:ascii="Arial" w:eastAsia="Calibri" w:hAnsi="Arial" w:cs="Arial"/>
          <w:spacing w:val="-11"/>
        </w:rPr>
        <w:t xml:space="preserve"> </w:t>
      </w:r>
      <w:r w:rsidRPr="00133F89">
        <w:rPr>
          <w:rFonts w:ascii="Arial" w:eastAsia="Calibri" w:hAnsi="Arial" w:cs="Arial"/>
        </w:rPr>
        <w:t>-</w:t>
      </w:r>
      <w:r w:rsidRPr="00133F89">
        <w:rPr>
          <w:rFonts w:ascii="Arial" w:eastAsia="Calibri" w:hAnsi="Arial" w:cs="Arial"/>
          <w:spacing w:val="-18"/>
        </w:rPr>
        <w:t xml:space="preserve"> </w:t>
      </w:r>
      <w:r w:rsidRPr="00133F89">
        <w:rPr>
          <w:rFonts w:ascii="Arial" w:eastAsia="Calibri" w:hAnsi="Arial" w:cs="Arial"/>
        </w:rPr>
        <w:t>žrtava</w:t>
      </w:r>
      <w:r w:rsidRPr="00133F89">
        <w:rPr>
          <w:rFonts w:ascii="Arial" w:eastAsia="Calibri" w:hAnsi="Arial" w:cs="Arial"/>
          <w:spacing w:val="-14"/>
        </w:rPr>
        <w:t xml:space="preserve"> </w:t>
      </w:r>
      <w:r w:rsidRPr="00133F89">
        <w:rPr>
          <w:rFonts w:ascii="Arial" w:eastAsia="Calibri" w:hAnsi="Arial" w:cs="Arial"/>
        </w:rPr>
        <w:t>obiteljskog</w:t>
      </w:r>
      <w:r w:rsidRPr="00133F89">
        <w:rPr>
          <w:rFonts w:ascii="Arial" w:eastAsia="Calibri" w:hAnsi="Arial" w:cs="Arial"/>
          <w:spacing w:val="-17"/>
        </w:rPr>
        <w:t xml:space="preserve"> </w:t>
      </w:r>
      <w:r w:rsidRPr="00133F89">
        <w:rPr>
          <w:rFonts w:ascii="Arial" w:eastAsia="Calibri" w:hAnsi="Arial" w:cs="Arial"/>
        </w:rPr>
        <w:t>nasilja zaključen između Ministarstva zdravstva i socijalne skrbi i Centra za profesionalnu rehabilitaciju</w:t>
      </w:r>
      <w:r w:rsidRPr="00133F89">
        <w:rPr>
          <w:rFonts w:ascii="Arial" w:eastAsia="Calibri" w:hAnsi="Arial" w:cs="Arial"/>
          <w:spacing w:val="-1"/>
        </w:rPr>
        <w:t xml:space="preserve"> </w:t>
      </w:r>
      <w:r w:rsidRPr="00133F89">
        <w:rPr>
          <w:rFonts w:ascii="Arial" w:eastAsia="Calibri" w:hAnsi="Arial" w:cs="Arial"/>
        </w:rPr>
        <w:t>Osijek.</w:t>
      </w:r>
      <w:r w:rsidRPr="00133F89">
        <w:rPr>
          <w:rFonts w:ascii="Arial" w:hAnsi="Arial" w:cs="Arial"/>
        </w:rPr>
        <w:t xml:space="preserve"> </w:t>
      </w:r>
    </w:p>
    <w:p w14:paraId="3628587A" w14:textId="77777777" w:rsidR="001E53FE" w:rsidRDefault="001E53FE" w:rsidP="001E53FE">
      <w:pPr>
        <w:spacing w:after="0"/>
        <w:jc w:val="both"/>
        <w:rPr>
          <w:rFonts w:ascii="Arial" w:hAnsi="Arial" w:cs="Arial"/>
          <w:b/>
        </w:rPr>
      </w:pPr>
    </w:p>
    <w:p w14:paraId="44D71CA2" w14:textId="3E3DC472" w:rsidR="001E53FE" w:rsidRPr="00B2760E" w:rsidRDefault="001E53FE" w:rsidP="001E53FE">
      <w:pPr>
        <w:spacing w:after="0"/>
        <w:jc w:val="both"/>
        <w:rPr>
          <w:rFonts w:ascii="Arial" w:hAnsi="Arial" w:cs="Arial"/>
          <w:bCs/>
        </w:rPr>
      </w:pPr>
      <w:r w:rsidRPr="00B2760E">
        <w:rPr>
          <w:rFonts w:ascii="Arial" w:hAnsi="Arial" w:cs="Arial"/>
          <w:bCs/>
        </w:rPr>
        <w:t xml:space="preserve">Centrom upravlja Upravno vijeće u sastavu od 5 članova, a Centar predstavlja i odgovara za zakonitost rada ravnatelj. U izvještajnom razdoblju Centar zapošljava </w:t>
      </w:r>
      <w:r>
        <w:rPr>
          <w:rFonts w:ascii="Arial" w:hAnsi="Arial" w:cs="Arial"/>
          <w:bCs/>
        </w:rPr>
        <w:t xml:space="preserve">ravnatelja ustanove temeljem ugovora o radu na određeno vrijeme i </w:t>
      </w:r>
      <w:r w:rsidRPr="00B2760E">
        <w:rPr>
          <w:rFonts w:ascii="Arial" w:hAnsi="Arial" w:cs="Arial"/>
        </w:rPr>
        <w:t>2</w:t>
      </w:r>
      <w:r w:rsidR="002971BC">
        <w:rPr>
          <w:rFonts w:ascii="Arial" w:hAnsi="Arial" w:cs="Arial"/>
        </w:rPr>
        <w:t>4</w:t>
      </w:r>
      <w:r w:rsidRPr="00B2760E">
        <w:rPr>
          <w:rFonts w:ascii="Arial" w:hAnsi="Arial" w:cs="Arial"/>
        </w:rPr>
        <w:t xml:space="preserve"> radnika temeljem ugovora o radu na neodređeno vrijeme ukupno raspoređenih na poslovima upravljanja, poslovima profesionalne rehabilitacije, poslovima socijalnih usluga, te drugim stručnim i pratećim poslovima. Centar angažira 5 liječnika temeljem ugovora o djelu (liječnici - spec. medicine rada i spec. psihijatri).</w:t>
      </w:r>
    </w:p>
    <w:p w14:paraId="7A61C3B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39F40A5" w14:textId="77777777" w:rsidR="003A2044" w:rsidRDefault="003A2044" w:rsidP="00CB461A">
      <w:pPr>
        <w:spacing w:after="0"/>
        <w:jc w:val="both"/>
        <w:rPr>
          <w:rFonts w:ascii="Arial" w:hAnsi="Arial" w:cs="Arial"/>
          <w:b/>
        </w:rPr>
      </w:pPr>
    </w:p>
    <w:p w14:paraId="5F7FADB7" w14:textId="77777777" w:rsidR="00372BDF" w:rsidRDefault="003A2044" w:rsidP="008C353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372BDF" w:rsidRPr="00133F89">
        <w:rPr>
          <w:rFonts w:ascii="Arial" w:hAnsi="Arial" w:cs="Arial"/>
          <w:b/>
        </w:rPr>
        <w:t xml:space="preserve">ILJEŠKE UZ OBRAZAC </w:t>
      </w:r>
      <w:r w:rsidR="00372BDF">
        <w:rPr>
          <w:rFonts w:ascii="Arial" w:hAnsi="Arial" w:cs="Arial"/>
          <w:b/>
        </w:rPr>
        <w:t>BILANCA</w:t>
      </w:r>
    </w:p>
    <w:p w14:paraId="40383307" w14:textId="77777777" w:rsidR="00F46827" w:rsidRDefault="00F46827" w:rsidP="00CB461A">
      <w:pPr>
        <w:spacing w:after="0"/>
        <w:jc w:val="both"/>
        <w:rPr>
          <w:rFonts w:ascii="Arial" w:hAnsi="Arial" w:cs="Arial"/>
          <w:b/>
        </w:rPr>
      </w:pPr>
    </w:p>
    <w:p w14:paraId="470A5C73" w14:textId="77777777" w:rsidR="00372BDF" w:rsidRDefault="00372BDF" w:rsidP="00CB461A">
      <w:pPr>
        <w:spacing w:after="0"/>
        <w:jc w:val="both"/>
        <w:rPr>
          <w:rFonts w:ascii="Arial" w:hAnsi="Arial" w:cs="Arial"/>
          <w:b/>
        </w:rPr>
      </w:pPr>
    </w:p>
    <w:p w14:paraId="73897780" w14:textId="1B3CBB9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B001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IMOVINA</w:t>
      </w:r>
    </w:p>
    <w:p w14:paraId="7BBA4D87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A2555A6" w14:textId="133A8FBD" w:rsidR="00BF73DF" w:rsidRDefault="00372BDF" w:rsidP="00BF73DF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 w:rsidR="005A60E1">
        <w:rPr>
          <w:rFonts w:ascii="Arial" w:hAnsi="Arial" w:cs="Arial"/>
          <w:b/>
          <w:i/>
        </w:rPr>
        <w:t xml:space="preserve"> B002</w:t>
      </w:r>
      <w:r w:rsidR="00CB461A">
        <w:rPr>
          <w:rFonts w:ascii="Arial" w:hAnsi="Arial" w:cs="Arial"/>
          <w:b/>
          <w:i/>
        </w:rPr>
        <w:t xml:space="preserve"> </w:t>
      </w:r>
      <w:r w:rsidR="005A60E1">
        <w:rPr>
          <w:rFonts w:ascii="Arial" w:hAnsi="Arial" w:cs="Arial"/>
          <w:b/>
          <w:i/>
        </w:rPr>
        <w:t>- Nefinancijska imovina</w:t>
      </w:r>
    </w:p>
    <w:p w14:paraId="3DFF297E" w14:textId="77777777" w:rsidR="00D94292" w:rsidRDefault="00D94292" w:rsidP="00BF73DF">
      <w:pPr>
        <w:spacing w:after="0"/>
        <w:jc w:val="both"/>
        <w:rPr>
          <w:rFonts w:ascii="Arial" w:hAnsi="Arial" w:cs="Arial"/>
          <w:b/>
          <w:i/>
        </w:rPr>
      </w:pPr>
    </w:p>
    <w:p w14:paraId="4E1B3A76" w14:textId="186CE584" w:rsidR="00D94292" w:rsidRDefault="00D94292" w:rsidP="00BF73DF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Bilješke uz šifru 02 – Proizvedena dugotrajna imovina</w:t>
      </w:r>
    </w:p>
    <w:p w14:paraId="3782F533" w14:textId="77777777" w:rsidR="00D94292" w:rsidRDefault="00D94292" w:rsidP="00BF73DF">
      <w:pPr>
        <w:spacing w:after="0"/>
        <w:jc w:val="both"/>
        <w:rPr>
          <w:rFonts w:ascii="Arial" w:hAnsi="Arial" w:cs="Arial"/>
          <w:b/>
          <w:i/>
        </w:rPr>
      </w:pPr>
    </w:p>
    <w:p w14:paraId="0C0B09CA" w14:textId="49534DE6" w:rsidR="00D94292" w:rsidRPr="00D94292" w:rsidRDefault="00D94292" w:rsidP="00BF73DF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2024. godini došlo je do smanjenja od 3,3%</w:t>
      </w:r>
      <w:r w:rsidR="002971BC">
        <w:rPr>
          <w:rFonts w:ascii="Arial" w:hAnsi="Arial" w:cs="Arial"/>
          <w:bCs/>
          <w:iCs/>
        </w:rPr>
        <w:t xml:space="preserve"> u odnosu na prošlu godinu</w:t>
      </w:r>
      <w:r>
        <w:rPr>
          <w:rFonts w:ascii="Arial" w:hAnsi="Arial" w:cs="Arial"/>
          <w:bCs/>
          <w:iCs/>
        </w:rPr>
        <w:t xml:space="preserve"> na proizvedenoj dugotrajnoj imovini zbog ispravka vrijednosti </w:t>
      </w:r>
      <w:r w:rsidR="006966F0">
        <w:rPr>
          <w:rFonts w:ascii="Arial" w:hAnsi="Arial" w:cs="Arial"/>
          <w:bCs/>
          <w:iCs/>
        </w:rPr>
        <w:t>sredst</w:t>
      </w:r>
      <w:r w:rsidR="002971BC">
        <w:rPr>
          <w:rFonts w:ascii="Arial" w:hAnsi="Arial" w:cs="Arial"/>
          <w:bCs/>
          <w:iCs/>
        </w:rPr>
        <w:t>a</w:t>
      </w:r>
      <w:r w:rsidR="006966F0">
        <w:rPr>
          <w:rFonts w:ascii="Arial" w:hAnsi="Arial" w:cs="Arial"/>
          <w:bCs/>
          <w:iCs/>
        </w:rPr>
        <w:t>va koje su u 2024. godini rashodovan</w:t>
      </w:r>
      <w:r w:rsidR="00DA37BE">
        <w:rPr>
          <w:rFonts w:ascii="Arial" w:hAnsi="Arial" w:cs="Arial"/>
          <w:bCs/>
          <w:iCs/>
        </w:rPr>
        <w:t>a</w:t>
      </w:r>
      <w:r w:rsidR="006966F0">
        <w:rPr>
          <w:rFonts w:ascii="Arial" w:hAnsi="Arial" w:cs="Arial"/>
          <w:bCs/>
          <w:iCs/>
        </w:rPr>
        <w:t xml:space="preserve"> i otpisan</w:t>
      </w:r>
      <w:r w:rsidR="00DA37BE">
        <w:rPr>
          <w:rFonts w:ascii="Arial" w:hAnsi="Arial" w:cs="Arial"/>
          <w:bCs/>
          <w:iCs/>
        </w:rPr>
        <w:t>a</w:t>
      </w:r>
      <w:r w:rsidR="006966F0">
        <w:rPr>
          <w:rFonts w:ascii="Arial" w:hAnsi="Arial" w:cs="Arial"/>
          <w:bCs/>
          <w:iCs/>
        </w:rPr>
        <w:t>.</w:t>
      </w:r>
    </w:p>
    <w:p w14:paraId="194FF883" w14:textId="77777777" w:rsidR="00D94292" w:rsidRDefault="00D94292" w:rsidP="00BF73DF">
      <w:pPr>
        <w:spacing w:after="0"/>
        <w:jc w:val="both"/>
        <w:rPr>
          <w:rFonts w:ascii="Arial" w:hAnsi="Arial" w:cs="Arial"/>
          <w:b/>
          <w:i/>
        </w:rPr>
      </w:pPr>
    </w:p>
    <w:p w14:paraId="49A76FEF" w14:textId="142B7F9A" w:rsidR="00BF73DF" w:rsidRDefault="00BF73DF" w:rsidP="00BF73DF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02</w:t>
      </w:r>
      <w:r w:rsidR="00D94292">
        <w:rPr>
          <w:rFonts w:ascii="Arial" w:hAnsi="Arial" w:cs="Arial"/>
          <w:b/>
          <w:i/>
        </w:rPr>
        <w:t>2</w:t>
      </w:r>
      <w:r>
        <w:rPr>
          <w:rFonts w:ascii="Arial" w:hAnsi="Arial" w:cs="Arial"/>
          <w:b/>
          <w:i/>
        </w:rPr>
        <w:t xml:space="preserve"> </w:t>
      </w:r>
      <w:r w:rsidR="00D94292">
        <w:rPr>
          <w:rFonts w:ascii="Arial" w:hAnsi="Arial" w:cs="Arial"/>
          <w:b/>
          <w:i/>
        </w:rPr>
        <w:t>–</w:t>
      </w:r>
      <w:r>
        <w:rPr>
          <w:rFonts w:ascii="Arial" w:hAnsi="Arial" w:cs="Arial"/>
          <w:b/>
          <w:i/>
        </w:rPr>
        <w:t xml:space="preserve"> </w:t>
      </w:r>
      <w:r w:rsidR="00D94292">
        <w:rPr>
          <w:rFonts w:ascii="Arial" w:hAnsi="Arial" w:cs="Arial"/>
          <w:b/>
          <w:i/>
        </w:rPr>
        <w:t>Uredska oprema i namještaj</w:t>
      </w:r>
    </w:p>
    <w:p w14:paraId="70149372" w14:textId="77777777" w:rsidR="00BF73DF" w:rsidRDefault="00BF73DF" w:rsidP="00BF73DF">
      <w:pPr>
        <w:spacing w:after="0"/>
        <w:jc w:val="both"/>
        <w:rPr>
          <w:rFonts w:ascii="Arial" w:hAnsi="Arial" w:cs="Arial"/>
          <w:b/>
          <w:i/>
        </w:rPr>
      </w:pPr>
    </w:p>
    <w:p w14:paraId="46E1ED8C" w14:textId="375ADD6A" w:rsidR="00BF73DF" w:rsidRDefault="00BF73DF" w:rsidP="00BF73DF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>U tijeku 202</w:t>
      </w:r>
      <w:r w:rsidR="00D94292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. godine došlo je do povećanja vrijednosti</w:t>
      </w:r>
      <w:r w:rsidR="00D94292">
        <w:rPr>
          <w:rFonts w:ascii="Arial" w:hAnsi="Arial" w:cs="Arial"/>
          <w:bCs/>
          <w:iCs/>
        </w:rPr>
        <w:t xml:space="preserve"> uredske opreme i namještaja</w:t>
      </w:r>
      <w:r>
        <w:rPr>
          <w:rFonts w:ascii="Arial" w:hAnsi="Arial" w:cs="Arial"/>
          <w:bCs/>
          <w:iCs/>
        </w:rPr>
        <w:t xml:space="preserve"> od </w:t>
      </w:r>
      <w:r w:rsidR="00D94292">
        <w:rPr>
          <w:rFonts w:ascii="Arial" w:hAnsi="Arial" w:cs="Arial"/>
          <w:bCs/>
          <w:iCs/>
        </w:rPr>
        <w:t>4,6</w:t>
      </w:r>
      <w:r>
        <w:rPr>
          <w:rFonts w:ascii="Arial" w:hAnsi="Arial" w:cs="Arial"/>
          <w:bCs/>
          <w:iCs/>
        </w:rPr>
        <w:t xml:space="preserve">% u odnosu na prethodno razdoblje zbog </w:t>
      </w:r>
      <w:r w:rsidR="00D94292">
        <w:rPr>
          <w:rFonts w:ascii="Arial" w:hAnsi="Arial" w:cs="Arial"/>
          <w:bCs/>
          <w:iCs/>
        </w:rPr>
        <w:t>nabave</w:t>
      </w:r>
      <w:r>
        <w:rPr>
          <w:rFonts w:ascii="Arial" w:hAnsi="Arial" w:cs="Arial"/>
          <w:bCs/>
          <w:iCs/>
        </w:rPr>
        <w:t xml:space="preserve"> </w:t>
      </w:r>
      <w:r w:rsidR="00D94292">
        <w:rPr>
          <w:rFonts w:ascii="Arial" w:hAnsi="Arial" w:cs="Arial"/>
          <w:bCs/>
          <w:iCs/>
        </w:rPr>
        <w:t xml:space="preserve">opreme i </w:t>
      </w:r>
      <w:r w:rsidR="002971BC">
        <w:rPr>
          <w:rFonts w:ascii="Arial" w:hAnsi="Arial" w:cs="Arial"/>
          <w:bCs/>
          <w:iCs/>
        </w:rPr>
        <w:t xml:space="preserve">uredskog </w:t>
      </w:r>
      <w:r w:rsidR="00D94292">
        <w:rPr>
          <w:rFonts w:ascii="Arial" w:hAnsi="Arial" w:cs="Arial"/>
          <w:bCs/>
          <w:iCs/>
        </w:rPr>
        <w:t>namještaja za potrebe Centra.</w:t>
      </w:r>
    </w:p>
    <w:p w14:paraId="261C79A1" w14:textId="77777777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D72EC8E" w14:textId="30184918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06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Proizvedena kratkotrajna imovina</w:t>
      </w:r>
    </w:p>
    <w:p w14:paraId="12305779" w14:textId="77777777" w:rsidR="003D5715" w:rsidRDefault="003D57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B20D85B" w14:textId="0B6E86C2" w:rsidR="003D5715" w:rsidRDefault="003D5715" w:rsidP="00CB461A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Bilješke uz šifru 061 – Zalihe za obavljanje djelatnosti </w:t>
      </w:r>
    </w:p>
    <w:p w14:paraId="2CE9DFF9" w14:textId="77777777" w:rsidR="00F46827" w:rsidRDefault="00F46827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3422BE0" w14:textId="38DD4400" w:rsidR="00F46827" w:rsidRDefault="003D5715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Povećanje </w:t>
      </w:r>
      <w:r w:rsidR="00AB3901">
        <w:rPr>
          <w:rFonts w:ascii="Arial" w:hAnsi="Arial" w:cs="Arial"/>
        </w:rPr>
        <w:t>u 202</w:t>
      </w:r>
      <w:r>
        <w:rPr>
          <w:rFonts w:ascii="Arial" w:hAnsi="Arial" w:cs="Arial"/>
        </w:rPr>
        <w:t>4</w:t>
      </w:r>
      <w:r w:rsidR="00AB3901">
        <w:rPr>
          <w:rFonts w:ascii="Arial" w:hAnsi="Arial" w:cs="Arial"/>
        </w:rPr>
        <w:t xml:space="preserve">. godini od </w:t>
      </w:r>
      <w:r>
        <w:rPr>
          <w:rFonts w:ascii="Arial" w:hAnsi="Arial" w:cs="Arial"/>
        </w:rPr>
        <w:t>59</w:t>
      </w:r>
      <w:r w:rsidR="00AB3901">
        <w:rPr>
          <w:rFonts w:ascii="Arial" w:hAnsi="Arial" w:cs="Arial"/>
        </w:rPr>
        <w:t>% u odnosu na prethodnu godinu proizlazi iz vrijednosti zaliha proizvedene kratkotrajne imovine na zalihama po godišnjem popisu (namirnice, sredstva za higijenu i čišćenje)</w:t>
      </w:r>
      <w:r>
        <w:rPr>
          <w:rFonts w:ascii="Arial" w:hAnsi="Arial" w:cs="Arial"/>
        </w:rPr>
        <w:t>.</w:t>
      </w:r>
    </w:p>
    <w:p w14:paraId="3C99F0BD" w14:textId="77777777" w:rsidR="00AB3901" w:rsidRDefault="00AB3901" w:rsidP="00CB461A">
      <w:pPr>
        <w:spacing w:after="0"/>
        <w:jc w:val="both"/>
        <w:rPr>
          <w:rFonts w:ascii="Arial" w:hAnsi="Arial" w:cs="Arial"/>
        </w:rPr>
      </w:pPr>
    </w:p>
    <w:p w14:paraId="78B55D9F" w14:textId="25E3D2BC" w:rsidR="00AB3901" w:rsidRDefault="00AB390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1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Financijska imovina</w:t>
      </w:r>
    </w:p>
    <w:p w14:paraId="60D58A3B" w14:textId="77777777" w:rsidR="00AB3901" w:rsidRDefault="00AB390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C092A6F" w14:textId="4BD3B46F" w:rsidR="00F46827" w:rsidRDefault="00AB390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</w:t>
      </w:r>
      <w:r w:rsidR="00277FCE">
        <w:rPr>
          <w:rFonts w:ascii="Arial" w:hAnsi="Arial" w:cs="Arial"/>
          <w:b/>
          <w:i/>
        </w:rPr>
        <w:t>1</w:t>
      </w:r>
      <w:r w:rsidR="003D5715">
        <w:rPr>
          <w:rFonts w:ascii="Arial" w:hAnsi="Arial" w:cs="Arial"/>
          <w:b/>
          <w:i/>
        </w:rPr>
        <w:t>9</w:t>
      </w:r>
      <w:r w:rsidR="00CB461A">
        <w:rPr>
          <w:rFonts w:ascii="Arial" w:hAnsi="Arial" w:cs="Arial"/>
          <w:b/>
          <w:i/>
        </w:rPr>
        <w:t xml:space="preserve"> </w:t>
      </w:r>
      <w:r w:rsidR="003D5715">
        <w:rPr>
          <w:rFonts w:ascii="Arial" w:hAnsi="Arial" w:cs="Arial"/>
          <w:b/>
          <w:i/>
        </w:rPr>
        <w:t>–</w:t>
      </w:r>
      <w:r w:rsidR="00277FCE">
        <w:rPr>
          <w:rFonts w:ascii="Arial" w:hAnsi="Arial" w:cs="Arial"/>
          <w:b/>
          <w:i/>
        </w:rPr>
        <w:t xml:space="preserve"> </w:t>
      </w:r>
      <w:r w:rsidR="003D5715">
        <w:rPr>
          <w:rFonts w:ascii="Arial" w:hAnsi="Arial" w:cs="Arial"/>
          <w:b/>
          <w:i/>
        </w:rPr>
        <w:t>Rashodi buduć</w:t>
      </w:r>
      <w:r w:rsidR="00E400C9">
        <w:rPr>
          <w:rFonts w:ascii="Arial" w:hAnsi="Arial" w:cs="Arial"/>
          <w:b/>
          <w:i/>
        </w:rPr>
        <w:t>eg</w:t>
      </w:r>
      <w:r w:rsidR="003D5715">
        <w:rPr>
          <w:rFonts w:ascii="Arial" w:hAnsi="Arial" w:cs="Arial"/>
          <w:b/>
          <w:i/>
        </w:rPr>
        <w:t xml:space="preserve"> razdoblja  </w:t>
      </w:r>
    </w:p>
    <w:p w14:paraId="512DB05F" w14:textId="77777777" w:rsidR="00E400C9" w:rsidRDefault="00E400C9" w:rsidP="00CB461A">
      <w:pPr>
        <w:spacing w:after="0"/>
        <w:jc w:val="both"/>
        <w:rPr>
          <w:rFonts w:ascii="Arial" w:hAnsi="Arial" w:cs="Arial"/>
          <w:b/>
          <w:i/>
        </w:rPr>
      </w:pPr>
    </w:p>
    <w:p w14:paraId="405DC3DE" w14:textId="38F90672" w:rsidR="00E400C9" w:rsidRDefault="00E400C9" w:rsidP="00CB461A">
      <w:pPr>
        <w:spacing w:after="0"/>
        <w:jc w:val="both"/>
        <w:rPr>
          <w:rFonts w:ascii="Arial" w:hAnsi="Arial" w:cs="Arial"/>
          <w:b/>
          <w:i/>
        </w:rPr>
      </w:pPr>
      <w:r w:rsidRPr="00903D45">
        <w:rPr>
          <w:rFonts w:ascii="Arial" w:hAnsi="Arial" w:cs="Arial"/>
        </w:rPr>
        <w:t>Unaprijed plaćeni rashodi budućih razdoblja odnose se na godišnju pretplatu stručne literature za 202</w:t>
      </w:r>
      <w:r>
        <w:rPr>
          <w:rFonts w:ascii="Arial" w:hAnsi="Arial" w:cs="Arial"/>
        </w:rPr>
        <w:t>5</w:t>
      </w:r>
      <w:r w:rsidRPr="00903D45">
        <w:rPr>
          <w:rFonts w:ascii="Arial" w:hAnsi="Arial" w:cs="Arial"/>
        </w:rPr>
        <w:t>. godinu</w:t>
      </w:r>
      <w:r w:rsidR="00DA37BE">
        <w:rPr>
          <w:rFonts w:ascii="Arial" w:hAnsi="Arial" w:cs="Arial"/>
        </w:rPr>
        <w:t>.</w:t>
      </w:r>
    </w:p>
    <w:p w14:paraId="26ADA8BC" w14:textId="77777777" w:rsidR="00277FCE" w:rsidRDefault="00277FCE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7B20E09" w14:textId="77777777" w:rsidR="00903D45" w:rsidRPr="00903D45" w:rsidRDefault="00903D45" w:rsidP="00CB461A">
      <w:pPr>
        <w:spacing w:after="0"/>
        <w:jc w:val="both"/>
        <w:rPr>
          <w:rFonts w:ascii="Arial" w:hAnsi="Arial" w:cs="Arial"/>
        </w:rPr>
      </w:pPr>
    </w:p>
    <w:p w14:paraId="54D113E9" w14:textId="741D14E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B003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OBVEZE I VLASTITI IZVORI</w:t>
      </w:r>
    </w:p>
    <w:p w14:paraId="73F5A4AA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1BAF17D" w14:textId="163B183A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2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Obveze</w:t>
      </w:r>
    </w:p>
    <w:p w14:paraId="6BCF1941" w14:textId="77777777" w:rsidR="00903D45" w:rsidRDefault="00903D4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308D272" w14:textId="74EEF382" w:rsidR="00903D45" w:rsidRDefault="00903D45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za rashode poslovanja povećani su u 202</w:t>
      </w:r>
      <w:r w:rsidR="001904D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godini za </w:t>
      </w:r>
      <w:r w:rsidR="001904DB">
        <w:rPr>
          <w:rFonts w:ascii="Arial" w:hAnsi="Arial" w:cs="Arial"/>
        </w:rPr>
        <w:t>16</w:t>
      </w:r>
      <w:r w:rsidR="00B4206C">
        <w:rPr>
          <w:rFonts w:ascii="Arial" w:hAnsi="Arial" w:cs="Arial"/>
        </w:rPr>
        <w:t>,</w:t>
      </w:r>
      <w:r w:rsidR="001904D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% u odnosu na prethodnu godinu zbog povećanja </w:t>
      </w:r>
      <w:r w:rsidR="00DA37BE">
        <w:rPr>
          <w:rFonts w:ascii="Arial" w:hAnsi="Arial" w:cs="Arial"/>
        </w:rPr>
        <w:t>plaća</w:t>
      </w:r>
      <w:r w:rsidR="00257362">
        <w:rPr>
          <w:rFonts w:ascii="Arial" w:hAnsi="Arial" w:cs="Arial"/>
        </w:rPr>
        <w:t xml:space="preserve"> i materijalnih prava radnika tijekom godine</w:t>
      </w:r>
      <w:r w:rsidR="002971BC">
        <w:rPr>
          <w:rFonts w:ascii="Arial" w:hAnsi="Arial" w:cs="Arial"/>
        </w:rPr>
        <w:t xml:space="preserve"> prema važećim koeficijentima i pravima radnika sukladno zakonskim propisima</w:t>
      </w:r>
      <w:r w:rsidR="00257362">
        <w:rPr>
          <w:rFonts w:ascii="Arial" w:hAnsi="Arial" w:cs="Arial"/>
        </w:rPr>
        <w:t>.</w:t>
      </w:r>
    </w:p>
    <w:p w14:paraId="047E0E66" w14:textId="77777777" w:rsidR="00082415" w:rsidRDefault="00082415" w:rsidP="00CB461A">
      <w:pPr>
        <w:spacing w:after="0"/>
        <w:jc w:val="both"/>
        <w:rPr>
          <w:rFonts w:ascii="Arial" w:hAnsi="Arial" w:cs="Arial"/>
        </w:rPr>
      </w:pPr>
    </w:p>
    <w:p w14:paraId="72FB0E42" w14:textId="5F63E452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Vlastiti izvori</w:t>
      </w:r>
    </w:p>
    <w:p w14:paraId="245EFB72" w14:textId="77777777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AE10A52" w14:textId="0AA78DE5" w:rsidR="00082415" w:rsidRDefault="00082415" w:rsidP="00CB461A">
      <w:pPr>
        <w:spacing w:after="0"/>
        <w:jc w:val="both"/>
        <w:rPr>
          <w:rFonts w:ascii="Arial" w:hAnsi="Arial" w:cs="Arial"/>
        </w:rPr>
      </w:pPr>
      <w:r w:rsidRPr="00082415">
        <w:rPr>
          <w:rFonts w:ascii="Arial" w:hAnsi="Arial" w:cs="Arial"/>
        </w:rPr>
        <w:t xml:space="preserve">Vlastiti izvori </w:t>
      </w:r>
      <w:r w:rsidR="00B4206C">
        <w:rPr>
          <w:rFonts w:ascii="Arial" w:hAnsi="Arial" w:cs="Arial"/>
        </w:rPr>
        <w:t>manji</w:t>
      </w:r>
      <w:r w:rsidRPr="00082415">
        <w:rPr>
          <w:rFonts w:ascii="Arial" w:hAnsi="Arial" w:cs="Arial"/>
        </w:rPr>
        <w:t xml:space="preserve"> su u odnosu na </w:t>
      </w:r>
      <w:r w:rsidR="003516E0">
        <w:rPr>
          <w:rFonts w:ascii="Arial" w:hAnsi="Arial" w:cs="Arial"/>
        </w:rPr>
        <w:t>prethodnu godinu</w:t>
      </w:r>
      <w:r w:rsidRPr="00082415">
        <w:rPr>
          <w:rFonts w:ascii="Arial" w:hAnsi="Arial" w:cs="Arial"/>
        </w:rPr>
        <w:t xml:space="preserve"> zbog ostvarenog </w:t>
      </w:r>
      <w:r w:rsidR="00B4206C">
        <w:rPr>
          <w:rFonts w:ascii="Arial" w:hAnsi="Arial" w:cs="Arial"/>
        </w:rPr>
        <w:t>manjka prihoda</w:t>
      </w:r>
      <w:r w:rsidRPr="00082415">
        <w:rPr>
          <w:rFonts w:ascii="Arial" w:hAnsi="Arial" w:cs="Arial"/>
        </w:rPr>
        <w:t xml:space="preserve"> od redovnog poslovanja</w:t>
      </w:r>
      <w:r w:rsidR="00B4206C">
        <w:rPr>
          <w:rFonts w:ascii="Arial" w:hAnsi="Arial" w:cs="Arial"/>
        </w:rPr>
        <w:t xml:space="preserve"> i manjka prihoda od nefinancijske imovine</w:t>
      </w:r>
      <w:r w:rsidRPr="00082415">
        <w:rPr>
          <w:rFonts w:ascii="Arial" w:hAnsi="Arial" w:cs="Arial"/>
        </w:rPr>
        <w:t xml:space="preserve"> u 202</w:t>
      </w:r>
      <w:r w:rsidR="00257362">
        <w:rPr>
          <w:rFonts w:ascii="Arial" w:hAnsi="Arial" w:cs="Arial"/>
        </w:rPr>
        <w:t>4</w:t>
      </w:r>
      <w:r w:rsidRPr="00082415">
        <w:rPr>
          <w:rFonts w:ascii="Arial" w:hAnsi="Arial" w:cs="Arial"/>
        </w:rPr>
        <w:t xml:space="preserve">. godini. </w:t>
      </w:r>
    </w:p>
    <w:p w14:paraId="5655D7AF" w14:textId="77777777" w:rsidR="00082415" w:rsidRDefault="000824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64043FE" w14:textId="5B94328B" w:rsidR="00082415" w:rsidRDefault="00316D1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922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Višak</w:t>
      </w:r>
      <w:r w:rsidR="00760B58">
        <w:rPr>
          <w:rFonts w:ascii="Arial" w:hAnsi="Arial" w:cs="Arial"/>
          <w:b/>
          <w:i/>
        </w:rPr>
        <w:t>/manjak</w:t>
      </w:r>
      <w:r>
        <w:rPr>
          <w:rFonts w:ascii="Arial" w:hAnsi="Arial" w:cs="Arial"/>
          <w:b/>
          <w:i/>
        </w:rPr>
        <w:t xml:space="preserve"> prihoda</w:t>
      </w:r>
    </w:p>
    <w:p w14:paraId="5A7D44EF" w14:textId="77777777" w:rsidR="00316D15" w:rsidRDefault="00316D1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2CA609D" w14:textId="6956CF78" w:rsidR="00316D15" w:rsidRDefault="00316D15" w:rsidP="00CB461A">
      <w:pPr>
        <w:spacing w:after="0"/>
        <w:jc w:val="both"/>
        <w:rPr>
          <w:rFonts w:ascii="Arial" w:hAnsi="Arial" w:cs="Arial"/>
        </w:rPr>
      </w:pPr>
      <w:r w:rsidRPr="00DF75C7">
        <w:rPr>
          <w:rFonts w:ascii="Arial" w:hAnsi="Arial" w:cs="Arial"/>
        </w:rPr>
        <w:t xml:space="preserve">Višak prihoda poslovanja </w:t>
      </w:r>
      <w:r w:rsidR="00A05C8C">
        <w:rPr>
          <w:rFonts w:ascii="Arial" w:hAnsi="Arial" w:cs="Arial"/>
        </w:rPr>
        <w:t>manji</w:t>
      </w:r>
      <w:r w:rsidRPr="00DF75C7">
        <w:rPr>
          <w:rFonts w:ascii="Arial" w:hAnsi="Arial" w:cs="Arial"/>
        </w:rPr>
        <w:t xml:space="preserve"> je</w:t>
      </w:r>
      <w:r w:rsidR="00A05C8C">
        <w:rPr>
          <w:rFonts w:ascii="Arial" w:hAnsi="Arial" w:cs="Arial"/>
        </w:rPr>
        <w:t xml:space="preserve"> za </w:t>
      </w:r>
      <w:r w:rsidR="00833D5D">
        <w:rPr>
          <w:rFonts w:ascii="Arial" w:hAnsi="Arial" w:cs="Arial"/>
        </w:rPr>
        <w:t xml:space="preserve">27% u odnosu na prethodnu godinu </w:t>
      </w:r>
      <w:r w:rsidRPr="00DF75C7">
        <w:rPr>
          <w:rFonts w:ascii="Arial" w:hAnsi="Arial" w:cs="Arial"/>
        </w:rPr>
        <w:t xml:space="preserve">i iznosi </w:t>
      </w:r>
      <w:r w:rsidR="00257362">
        <w:rPr>
          <w:rFonts w:ascii="Arial" w:hAnsi="Arial" w:cs="Arial"/>
        </w:rPr>
        <w:t>537.042,01</w:t>
      </w:r>
      <w:r w:rsidR="00A05C8C">
        <w:rPr>
          <w:rFonts w:ascii="Arial" w:hAnsi="Arial" w:cs="Arial"/>
        </w:rPr>
        <w:t xml:space="preserve"> eura</w:t>
      </w:r>
      <w:r w:rsidRPr="00DF75C7">
        <w:rPr>
          <w:rFonts w:ascii="Arial" w:hAnsi="Arial" w:cs="Arial"/>
        </w:rPr>
        <w:t xml:space="preserve">, a proizašao je iz viška prihoda poslovanja iz proteklih godina u iznosu od </w:t>
      </w:r>
      <w:r w:rsidR="00257362">
        <w:rPr>
          <w:rFonts w:ascii="Arial" w:hAnsi="Arial" w:cs="Arial"/>
        </w:rPr>
        <w:t>736</w:t>
      </w:r>
      <w:r w:rsidR="00A05C8C">
        <w:rPr>
          <w:rFonts w:ascii="Arial" w:hAnsi="Arial" w:cs="Arial"/>
        </w:rPr>
        <w:t>.</w:t>
      </w:r>
      <w:r w:rsidR="00257362">
        <w:rPr>
          <w:rFonts w:ascii="Arial" w:hAnsi="Arial" w:cs="Arial"/>
        </w:rPr>
        <w:t>066,77</w:t>
      </w:r>
      <w:r w:rsidRPr="00DF75C7">
        <w:rPr>
          <w:rFonts w:ascii="Arial" w:hAnsi="Arial" w:cs="Arial"/>
        </w:rPr>
        <w:t xml:space="preserve"> </w:t>
      </w:r>
      <w:r w:rsidR="00A05C8C">
        <w:rPr>
          <w:rFonts w:ascii="Arial" w:hAnsi="Arial" w:cs="Arial"/>
        </w:rPr>
        <w:t>eura</w:t>
      </w:r>
      <w:r w:rsidRPr="00DF75C7">
        <w:rPr>
          <w:rFonts w:ascii="Arial" w:hAnsi="Arial" w:cs="Arial"/>
        </w:rPr>
        <w:t xml:space="preserve"> i rezultata poslovanja</w:t>
      </w:r>
      <w:r w:rsidR="00A05C8C">
        <w:rPr>
          <w:rFonts w:ascii="Arial" w:hAnsi="Arial" w:cs="Arial"/>
        </w:rPr>
        <w:t xml:space="preserve"> kao ukupni manjak prihoda od redovnog poslovanja i manjak prihoda od nefinancijske imovine</w:t>
      </w:r>
      <w:r w:rsidRPr="00DF75C7">
        <w:rPr>
          <w:rFonts w:ascii="Arial" w:hAnsi="Arial" w:cs="Arial"/>
        </w:rPr>
        <w:t xml:space="preserve"> u 202</w:t>
      </w:r>
      <w:r w:rsidR="00257362">
        <w:rPr>
          <w:rFonts w:ascii="Arial" w:hAnsi="Arial" w:cs="Arial"/>
        </w:rPr>
        <w:t>4</w:t>
      </w:r>
      <w:r w:rsidRPr="00DF75C7">
        <w:rPr>
          <w:rFonts w:ascii="Arial" w:hAnsi="Arial" w:cs="Arial"/>
        </w:rPr>
        <w:t xml:space="preserve">. godini u </w:t>
      </w:r>
      <w:r w:rsidR="00A05C8C">
        <w:rPr>
          <w:rFonts w:ascii="Arial" w:hAnsi="Arial" w:cs="Arial"/>
        </w:rPr>
        <w:t xml:space="preserve">ukupnom </w:t>
      </w:r>
      <w:r w:rsidRPr="00DF75C7">
        <w:rPr>
          <w:rFonts w:ascii="Arial" w:hAnsi="Arial" w:cs="Arial"/>
        </w:rPr>
        <w:t xml:space="preserve">iznosu </w:t>
      </w:r>
      <w:r w:rsidR="00A05C8C">
        <w:rPr>
          <w:rFonts w:ascii="Arial" w:hAnsi="Arial" w:cs="Arial"/>
        </w:rPr>
        <w:t xml:space="preserve">od </w:t>
      </w:r>
      <w:r w:rsidR="00257362">
        <w:rPr>
          <w:rFonts w:ascii="Arial" w:hAnsi="Arial" w:cs="Arial"/>
        </w:rPr>
        <w:t>199.024,76</w:t>
      </w:r>
      <w:r w:rsidR="00A05C8C">
        <w:rPr>
          <w:rFonts w:ascii="Arial" w:hAnsi="Arial" w:cs="Arial"/>
        </w:rPr>
        <w:t xml:space="preserve"> eura.</w:t>
      </w:r>
    </w:p>
    <w:p w14:paraId="78E92E10" w14:textId="253F8B64" w:rsidR="00760B58" w:rsidRDefault="00760B58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25736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godini ostvaren je </w:t>
      </w:r>
      <w:r w:rsidR="00A05C8C">
        <w:rPr>
          <w:rFonts w:ascii="Arial" w:hAnsi="Arial" w:cs="Arial"/>
        </w:rPr>
        <w:t>manjak</w:t>
      </w:r>
      <w:r>
        <w:rPr>
          <w:rFonts w:ascii="Arial" w:hAnsi="Arial" w:cs="Arial"/>
        </w:rPr>
        <w:t xml:space="preserve"> prihoda poslovanja u iznosu od </w:t>
      </w:r>
      <w:r w:rsidR="00833D5D">
        <w:rPr>
          <w:rFonts w:ascii="Arial" w:hAnsi="Arial" w:cs="Arial"/>
        </w:rPr>
        <w:t>192.301,88</w:t>
      </w:r>
      <w:r w:rsidR="00A05C8C">
        <w:rPr>
          <w:rFonts w:ascii="Arial" w:hAnsi="Arial" w:cs="Arial"/>
        </w:rPr>
        <w:t xml:space="preserve"> eura </w:t>
      </w:r>
      <w:r>
        <w:rPr>
          <w:rFonts w:ascii="Arial" w:hAnsi="Arial" w:cs="Arial"/>
        </w:rPr>
        <w:t xml:space="preserve">i manjak prihoda od nefinancijske imovine u iznosu od </w:t>
      </w:r>
      <w:r w:rsidR="00833D5D">
        <w:rPr>
          <w:rFonts w:ascii="Arial" w:hAnsi="Arial" w:cs="Arial"/>
        </w:rPr>
        <w:t>6.722,88</w:t>
      </w:r>
      <w:r w:rsidR="00A05C8C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>.</w:t>
      </w:r>
    </w:p>
    <w:p w14:paraId="24992382" w14:textId="77777777" w:rsidR="00DF2DEF" w:rsidRDefault="00DF2DEF" w:rsidP="00CB461A">
      <w:pPr>
        <w:spacing w:after="0"/>
        <w:jc w:val="both"/>
        <w:rPr>
          <w:rFonts w:ascii="Arial" w:hAnsi="Arial" w:cs="Arial"/>
        </w:rPr>
      </w:pPr>
    </w:p>
    <w:p w14:paraId="21F40A45" w14:textId="5E617361" w:rsidR="00DF2DEF" w:rsidRDefault="00DF2DEF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996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Izvanbilančni zapisi</w:t>
      </w:r>
    </w:p>
    <w:p w14:paraId="2A3ABCF4" w14:textId="77777777" w:rsidR="00DF2DEF" w:rsidRDefault="00DF2DEF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A6FA5D9" w14:textId="6628A6DA" w:rsidR="00DF2DEF" w:rsidRPr="00DF2DEF" w:rsidRDefault="00DF2DEF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tijeku 202</w:t>
      </w:r>
      <w:r w:rsidR="006B2750">
        <w:rPr>
          <w:rFonts w:ascii="Arial" w:hAnsi="Arial" w:cs="Arial"/>
        </w:rPr>
        <w:t>4</w:t>
      </w:r>
      <w:r>
        <w:rPr>
          <w:rFonts w:ascii="Arial" w:hAnsi="Arial" w:cs="Arial"/>
        </w:rPr>
        <w:t>. godine provedeno je</w:t>
      </w:r>
      <w:r w:rsidR="00216259">
        <w:rPr>
          <w:rFonts w:ascii="Arial" w:hAnsi="Arial" w:cs="Arial"/>
        </w:rPr>
        <w:t xml:space="preserve"> evidentiranje u </w:t>
      </w:r>
      <w:r>
        <w:rPr>
          <w:rFonts w:ascii="Arial" w:hAnsi="Arial" w:cs="Arial"/>
        </w:rPr>
        <w:t xml:space="preserve">poslovnim knjigama </w:t>
      </w:r>
      <w:r w:rsidR="00216259">
        <w:rPr>
          <w:rFonts w:ascii="Arial" w:hAnsi="Arial" w:cs="Arial"/>
        </w:rPr>
        <w:t xml:space="preserve">procijenjena vrijednost </w:t>
      </w:r>
      <w:r>
        <w:rPr>
          <w:rFonts w:ascii="Arial" w:hAnsi="Arial" w:cs="Arial"/>
        </w:rPr>
        <w:t xml:space="preserve">tuđe imovine na korištenju </w:t>
      </w:r>
      <w:r w:rsidR="00216259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Centr</w:t>
      </w:r>
      <w:r w:rsidR="00216259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i to računaln</w:t>
      </w:r>
      <w:r w:rsidR="0021625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opreme za potrebe pristupa sustavu Državne riznice</w:t>
      </w:r>
      <w:r w:rsidR="006B2750">
        <w:rPr>
          <w:rFonts w:ascii="Arial" w:hAnsi="Arial" w:cs="Arial"/>
        </w:rPr>
        <w:t xml:space="preserve">, </w:t>
      </w:r>
      <w:r w:rsidR="00216259">
        <w:rPr>
          <w:rFonts w:ascii="Arial" w:hAnsi="Arial" w:cs="Arial"/>
        </w:rPr>
        <w:t>o</w:t>
      </w:r>
      <w:r>
        <w:rPr>
          <w:rFonts w:ascii="Arial" w:hAnsi="Arial" w:cs="Arial"/>
        </w:rPr>
        <w:t>sobno vozilo koje se koristi za potrebe poslovanja preko operativnog leasinga</w:t>
      </w:r>
      <w:r w:rsidR="006B2750">
        <w:rPr>
          <w:rFonts w:ascii="Arial" w:hAnsi="Arial" w:cs="Arial"/>
        </w:rPr>
        <w:t>, printer</w:t>
      </w:r>
      <w:r w:rsidR="00216259">
        <w:rPr>
          <w:rFonts w:ascii="Arial" w:hAnsi="Arial" w:cs="Arial"/>
        </w:rPr>
        <w:t xml:space="preserve"> koji je u najmu</w:t>
      </w:r>
      <w:r w:rsidR="006B2750">
        <w:rPr>
          <w:rFonts w:ascii="Arial" w:hAnsi="Arial" w:cs="Arial"/>
        </w:rPr>
        <w:t xml:space="preserve"> i </w:t>
      </w:r>
      <w:r w:rsidR="00216259">
        <w:rPr>
          <w:rFonts w:ascii="Arial" w:hAnsi="Arial" w:cs="Arial"/>
        </w:rPr>
        <w:t xml:space="preserve">kante za biootpad </w:t>
      </w:r>
      <w:r w:rsidR="006B2750">
        <w:rPr>
          <w:rFonts w:ascii="Arial" w:hAnsi="Arial" w:cs="Arial"/>
        </w:rPr>
        <w:t>za potrebe odjela socijalnih usluga</w:t>
      </w:r>
      <w:r>
        <w:rPr>
          <w:rFonts w:ascii="Arial" w:hAnsi="Arial" w:cs="Arial"/>
        </w:rPr>
        <w:t>.</w:t>
      </w:r>
      <w:r w:rsidR="00CF43FE">
        <w:rPr>
          <w:rFonts w:ascii="Arial" w:hAnsi="Arial" w:cs="Arial"/>
        </w:rPr>
        <w:t xml:space="preserve"> U 202</w:t>
      </w:r>
      <w:r w:rsidR="006B2750">
        <w:rPr>
          <w:rFonts w:ascii="Arial" w:hAnsi="Arial" w:cs="Arial"/>
        </w:rPr>
        <w:t>4</w:t>
      </w:r>
      <w:r w:rsidR="00CF43FE">
        <w:rPr>
          <w:rFonts w:ascii="Arial" w:hAnsi="Arial" w:cs="Arial"/>
        </w:rPr>
        <w:t xml:space="preserve">. </w:t>
      </w:r>
      <w:r w:rsidR="00CF43FE">
        <w:rPr>
          <w:rFonts w:ascii="Arial" w:hAnsi="Arial" w:cs="Arial"/>
        </w:rPr>
        <w:lastRenderedPageBreak/>
        <w:t xml:space="preserve">godini </w:t>
      </w:r>
      <w:r w:rsidR="00826A55">
        <w:rPr>
          <w:rFonts w:ascii="Arial" w:hAnsi="Arial" w:cs="Arial"/>
        </w:rPr>
        <w:t xml:space="preserve">izvanbilančni zapisi su povećani za </w:t>
      </w:r>
      <w:r w:rsidR="006B2750">
        <w:rPr>
          <w:rFonts w:ascii="Arial" w:hAnsi="Arial" w:cs="Arial"/>
        </w:rPr>
        <w:t>13</w:t>
      </w:r>
      <w:r w:rsidR="00826A55">
        <w:rPr>
          <w:rFonts w:ascii="Arial" w:hAnsi="Arial" w:cs="Arial"/>
        </w:rPr>
        <w:t>,</w:t>
      </w:r>
      <w:r w:rsidR="006B2750">
        <w:rPr>
          <w:rFonts w:ascii="Arial" w:hAnsi="Arial" w:cs="Arial"/>
        </w:rPr>
        <w:t>9</w:t>
      </w:r>
      <w:r w:rsidR="00826A55">
        <w:rPr>
          <w:rFonts w:ascii="Arial" w:hAnsi="Arial" w:cs="Arial"/>
        </w:rPr>
        <w:t xml:space="preserve">% u odnosu na prethodnu godinu zbog </w:t>
      </w:r>
      <w:r w:rsidR="006B2750">
        <w:rPr>
          <w:rFonts w:ascii="Arial" w:hAnsi="Arial" w:cs="Arial"/>
        </w:rPr>
        <w:t xml:space="preserve">nabave kanti za </w:t>
      </w:r>
      <w:r w:rsidR="00216259">
        <w:rPr>
          <w:rFonts w:ascii="Arial" w:hAnsi="Arial" w:cs="Arial"/>
        </w:rPr>
        <w:t>bio</w:t>
      </w:r>
      <w:r w:rsidR="006B2750">
        <w:rPr>
          <w:rFonts w:ascii="Arial" w:hAnsi="Arial" w:cs="Arial"/>
        </w:rPr>
        <w:t>otpad</w:t>
      </w:r>
      <w:r w:rsidR="00216259">
        <w:rPr>
          <w:rFonts w:ascii="Arial" w:hAnsi="Arial" w:cs="Arial"/>
        </w:rPr>
        <w:t>i printera u najmu</w:t>
      </w:r>
      <w:r w:rsidR="006B2750">
        <w:rPr>
          <w:rFonts w:ascii="Arial" w:hAnsi="Arial" w:cs="Arial"/>
        </w:rPr>
        <w:t>.</w:t>
      </w:r>
    </w:p>
    <w:p w14:paraId="183A3B12" w14:textId="77777777" w:rsidR="00C9555E" w:rsidRDefault="00C9555E" w:rsidP="00CB461A">
      <w:pPr>
        <w:spacing w:after="0"/>
        <w:jc w:val="both"/>
        <w:rPr>
          <w:rFonts w:ascii="Arial" w:hAnsi="Arial" w:cs="Arial"/>
        </w:rPr>
      </w:pPr>
    </w:p>
    <w:p w14:paraId="0CF8CEB9" w14:textId="77777777" w:rsidR="00C9555E" w:rsidRPr="00C9555E" w:rsidRDefault="00C9555E" w:rsidP="00CB461A">
      <w:pPr>
        <w:spacing w:after="0"/>
        <w:jc w:val="both"/>
        <w:rPr>
          <w:rFonts w:ascii="Arial" w:hAnsi="Arial" w:cs="Arial"/>
        </w:rPr>
      </w:pPr>
      <w:r w:rsidRPr="00C9555E">
        <w:rPr>
          <w:rFonts w:ascii="Arial" w:hAnsi="Arial" w:cs="Arial"/>
        </w:rPr>
        <w:t>Centar za profesionalnu rehabilitaciju</w:t>
      </w:r>
      <w:r>
        <w:rPr>
          <w:rFonts w:ascii="Arial" w:hAnsi="Arial" w:cs="Arial"/>
        </w:rPr>
        <w:t xml:space="preserve"> Osijek</w:t>
      </w:r>
      <w:r w:rsidRPr="00C9555E">
        <w:rPr>
          <w:rFonts w:ascii="Arial" w:hAnsi="Arial" w:cs="Arial"/>
        </w:rPr>
        <w:t xml:space="preserve"> nema sudskih sporova u tijeku, niti ugovorene odnose i slično koji uz ispunjavanje određenih uvjeta mogu postati obveza ili imovina.</w:t>
      </w:r>
    </w:p>
    <w:p w14:paraId="401F56FD" w14:textId="77777777" w:rsidR="00C9555E" w:rsidRPr="00964170" w:rsidRDefault="00C9555E" w:rsidP="00CB461A">
      <w:pPr>
        <w:spacing w:after="0"/>
        <w:jc w:val="both"/>
        <w:rPr>
          <w:rFonts w:ascii="Times New Roman" w:hAnsi="Times New Roman" w:cs="Times New Roman"/>
        </w:rPr>
      </w:pPr>
    </w:p>
    <w:p w14:paraId="27522592" w14:textId="77777777" w:rsidR="003A2044" w:rsidRDefault="003A2044" w:rsidP="00CB461A">
      <w:pPr>
        <w:spacing w:after="0"/>
        <w:jc w:val="both"/>
        <w:rPr>
          <w:rFonts w:ascii="Arial" w:hAnsi="Arial" w:cs="Arial"/>
          <w:b/>
        </w:rPr>
      </w:pPr>
    </w:p>
    <w:p w14:paraId="38F12532" w14:textId="2CDECE61" w:rsidR="00076CF1" w:rsidRPr="00133F89" w:rsidRDefault="00076CF1" w:rsidP="008C3530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PR-RAS</w:t>
      </w:r>
    </w:p>
    <w:p w14:paraId="162CB4ED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4C259FB2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5A6C40F6" w14:textId="339F3322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realizirani su u iznosu od </w:t>
      </w:r>
      <w:r w:rsidR="007D6AE8">
        <w:rPr>
          <w:rFonts w:ascii="Arial" w:hAnsi="Arial" w:cs="Arial"/>
        </w:rPr>
        <w:t>825.441,02</w:t>
      </w:r>
      <w:r w:rsidRPr="00133F89">
        <w:rPr>
          <w:rFonts w:ascii="Arial" w:hAnsi="Arial" w:cs="Arial"/>
        </w:rPr>
        <w:t xml:space="preserve"> što je </w:t>
      </w:r>
      <w:r w:rsidR="00C92109">
        <w:rPr>
          <w:rFonts w:ascii="Arial" w:hAnsi="Arial" w:cs="Arial"/>
        </w:rPr>
        <w:t>povećanje</w:t>
      </w:r>
      <w:r w:rsidRPr="00133F89">
        <w:rPr>
          <w:rFonts w:ascii="Arial" w:hAnsi="Arial" w:cs="Arial"/>
        </w:rPr>
        <w:t xml:space="preserve"> za </w:t>
      </w:r>
      <w:r w:rsidR="007D6AE8">
        <w:rPr>
          <w:rFonts w:ascii="Arial" w:hAnsi="Arial" w:cs="Arial"/>
        </w:rPr>
        <w:t>4</w:t>
      </w:r>
      <w:r w:rsidR="00C92109">
        <w:rPr>
          <w:rFonts w:ascii="Arial" w:hAnsi="Arial" w:cs="Arial"/>
        </w:rPr>
        <w:t>,</w:t>
      </w:r>
      <w:r w:rsidR="007D6AE8">
        <w:rPr>
          <w:rFonts w:ascii="Arial" w:hAnsi="Arial" w:cs="Arial"/>
        </w:rPr>
        <w:t>5</w:t>
      </w:r>
      <w:r w:rsidRPr="00133F89">
        <w:rPr>
          <w:rFonts w:ascii="Arial" w:hAnsi="Arial" w:cs="Arial"/>
        </w:rPr>
        <w:t>% u odnosu na isto razdoblje 202</w:t>
      </w:r>
      <w:r w:rsidR="007D6AE8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 xml:space="preserve">. godine. </w:t>
      </w:r>
      <w:r w:rsidR="00C92109">
        <w:rPr>
          <w:rFonts w:ascii="Arial" w:hAnsi="Arial" w:cs="Arial"/>
        </w:rPr>
        <w:t>Povećanje</w:t>
      </w:r>
      <w:r w:rsidRPr="00133F89">
        <w:rPr>
          <w:rFonts w:ascii="Arial" w:hAnsi="Arial" w:cs="Arial"/>
        </w:rPr>
        <w:t xml:space="preserve"> prihoda proizlazi iz </w:t>
      </w:r>
      <w:r w:rsidR="00C92109">
        <w:rPr>
          <w:rFonts w:ascii="Arial" w:hAnsi="Arial" w:cs="Arial"/>
        </w:rPr>
        <w:t>većih</w:t>
      </w:r>
      <w:r w:rsidRPr="00133F89">
        <w:rPr>
          <w:rFonts w:ascii="Arial" w:hAnsi="Arial" w:cs="Arial"/>
        </w:rPr>
        <w:t xml:space="preserve"> naplaćenih prihoda iz nadležnog proračuna za financiranje rashoda poslovanja</w:t>
      </w:r>
      <w:r w:rsidR="007D6AE8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>za 202</w:t>
      </w:r>
      <w:r w:rsidR="007D6AE8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godinu</w:t>
      </w:r>
      <w:r w:rsidR="007D6AE8">
        <w:rPr>
          <w:rFonts w:ascii="Arial" w:hAnsi="Arial" w:cs="Arial"/>
        </w:rPr>
        <w:t>, povećane kapitalne donacije za financiranje potreba odjela socijalnih usluga kao i povećanje prihoda za financiranje rashoda za nabavu nefinancijske imovine u 2024. godini.</w:t>
      </w:r>
      <w:r w:rsidRPr="00133F89">
        <w:rPr>
          <w:rFonts w:ascii="Arial" w:hAnsi="Arial" w:cs="Arial"/>
        </w:rPr>
        <w:t xml:space="preserve"> </w:t>
      </w:r>
    </w:p>
    <w:p w14:paraId="0604FA48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080258A1" w14:textId="5CC0F8F8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rashodi i izdaci izvršeni su u iznosu od </w:t>
      </w:r>
      <w:r w:rsidR="007D6AE8">
        <w:rPr>
          <w:rFonts w:ascii="Arial" w:hAnsi="Arial" w:cs="Arial"/>
        </w:rPr>
        <w:t>1.024.465,78</w:t>
      </w:r>
      <w:r w:rsidR="008E741C">
        <w:rPr>
          <w:rFonts w:ascii="Arial" w:hAnsi="Arial" w:cs="Arial"/>
        </w:rPr>
        <w:t xml:space="preserve"> eura</w:t>
      </w:r>
      <w:r w:rsidRPr="00133F89">
        <w:rPr>
          <w:rFonts w:ascii="Arial" w:hAnsi="Arial" w:cs="Arial"/>
        </w:rPr>
        <w:t xml:space="preserve"> što je povećanje za </w:t>
      </w:r>
      <w:r w:rsidR="00516CCC">
        <w:rPr>
          <w:rFonts w:ascii="Arial" w:hAnsi="Arial" w:cs="Arial"/>
        </w:rPr>
        <w:t>12,00</w:t>
      </w:r>
      <w:r w:rsidRPr="00133F89">
        <w:rPr>
          <w:rFonts w:ascii="Arial" w:hAnsi="Arial" w:cs="Arial"/>
        </w:rPr>
        <w:t xml:space="preserve"> % u odnosu na isto razdoblje 202</w:t>
      </w:r>
      <w:r w:rsidR="00B55987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godine. Povećanje rashoda nastalo  je zbo</w:t>
      </w:r>
      <w:r w:rsidR="00B55987">
        <w:rPr>
          <w:rFonts w:ascii="Arial" w:hAnsi="Arial" w:cs="Arial"/>
        </w:rPr>
        <w:t xml:space="preserve">g </w:t>
      </w:r>
      <w:r w:rsidRPr="00133F89">
        <w:rPr>
          <w:rFonts w:ascii="Arial" w:hAnsi="Arial" w:cs="Arial"/>
        </w:rPr>
        <w:t>povećanja rashoda za plaće kao i  naknada troškova zaposlenima, povećanja rashoda za službena putovanja, materijalnih rashoda, rashoda za usluge, te povećanja ostalih nespomenutih rashoda poslovanja.</w:t>
      </w:r>
    </w:p>
    <w:p w14:paraId="5D0EBC01" w14:textId="77777777" w:rsidR="00076CF1" w:rsidRDefault="00076CF1" w:rsidP="00CB461A">
      <w:pPr>
        <w:spacing w:after="0"/>
        <w:jc w:val="both"/>
        <w:rPr>
          <w:rFonts w:ascii="Arial" w:hAnsi="Arial" w:cs="Arial"/>
        </w:rPr>
      </w:pPr>
    </w:p>
    <w:p w14:paraId="194F4FF4" w14:textId="272C0250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6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PRIHODI POSLOVANJA</w:t>
      </w:r>
    </w:p>
    <w:p w14:paraId="4B4B0ECD" w14:textId="77777777" w:rsidR="004B1809" w:rsidRDefault="004B1809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E406B3F" w14:textId="77777777" w:rsidR="004B1809" w:rsidRPr="00133F89" w:rsidRDefault="004B1809" w:rsidP="004B1809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652</w:t>
      </w:r>
      <w:r>
        <w:rPr>
          <w:rFonts w:ascii="Arial" w:hAnsi="Arial" w:cs="Arial"/>
          <w:b/>
          <w:i/>
        </w:rPr>
        <w:t xml:space="preserve"> </w:t>
      </w:r>
      <w:r w:rsidRPr="00133F89">
        <w:rPr>
          <w:rFonts w:ascii="Arial" w:hAnsi="Arial" w:cs="Arial"/>
          <w:b/>
          <w:i/>
        </w:rPr>
        <w:t>- Prihodi po posebnim propisima</w:t>
      </w:r>
    </w:p>
    <w:p w14:paraId="385F460D" w14:textId="77777777" w:rsidR="004B1809" w:rsidRPr="00133F89" w:rsidRDefault="004B1809" w:rsidP="004B1809">
      <w:pPr>
        <w:spacing w:after="0"/>
        <w:jc w:val="both"/>
        <w:rPr>
          <w:rFonts w:ascii="Arial" w:hAnsi="Arial" w:cs="Arial"/>
          <w:b/>
          <w:i/>
        </w:rPr>
      </w:pPr>
    </w:p>
    <w:p w14:paraId="3A0F256F" w14:textId="15C7759B" w:rsidR="004B1809" w:rsidRPr="00133F89" w:rsidRDefault="004B1809" w:rsidP="004B1809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Prihodi po posebnim propisima su prihodi od novčane naknade poslodavaca zbog nezapošljavanja osoba s invaliditetom u iznosu od </w:t>
      </w:r>
      <w:r>
        <w:rPr>
          <w:rFonts w:ascii="Arial" w:hAnsi="Arial" w:cs="Arial"/>
        </w:rPr>
        <w:t>622.771,60 eura</w:t>
      </w:r>
      <w:r w:rsidRPr="00133F89">
        <w:rPr>
          <w:rFonts w:ascii="Arial" w:hAnsi="Arial" w:cs="Arial"/>
        </w:rPr>
        <w:t xml:space="preserve"> koji su u potpunosti uplaćeni prema financijskom planu za 202</w:t>
      </w:r>
      <w:r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godinu do 3</w:t>
      </w:r>
      <w:r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prosinca</w:t>
      </w:r>
      <w:r w:rsidRPr="00133F89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</w:t>
      </w:r>
      <w:r w:rsidRPr="00133F89">
        <w:rPr>
          <w:rFonts w:ascii="Arial" w:hAnsi="Arial" w:cs="Arial"/>
        </w:rPr>
        <w:t>odine</w:t>
      </w:r>
      <w:r>
        <w:rPr>
          <w:rFonts w:ascii="Arial" w:hAnsi="Arial" w:cs="Arial"/>
        </w:rPr>
        <w:t>.</w:t>
      </w:r>
    </w:p>
    <w:p w14:paraId="12BAF219" w14:textId="77777777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8E6743D" w14:textId="12647218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6</w:t>
      </w:r>
      <w:r w:rsidR="00CF00DD">
        <w:rPr>
          <w:rFonts w:ascii="Arial" w:hAnsi="Arial" w:cs="Arial"/>
          <w:b/>
          <w:i/>
        </w:rPr>
        <w:t>63</w:t>
      </w:r>
      <w:r w:rsidR="00CB461A">
        <w:rPr>
          <w:rFonts w:ascii="Arial" w:hAnsi="Arial" w:cs="Arial"/>
          <w:b/>
          <w:i/>
        </w:rPr>
        <w:t xml:space="preserve"> </w:t>
      </w:r>
      <w:r w:rsidR="004B1809">
        <w:rPr>
          <w:rFonts w:ascii="Arial" w:hAnsi="Arial" w:cs="Arial"/>
          <w:b/>
          <w:i/>
        </w:rPr>
        <w:t>– Donacije od pravnih i fizičkih osoba izvan općeg proračuna</w:t>
      </w:r>
    </w:p>
    <w:p w14:paraId="2C0602C1" w14:textId="77777777" w:rsidR="001C2655" w:rsidRDefault="001C2655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DA48199" w14:textId="459535E6" w:rsidR="001C2655" w:rsidRDefault="001C2655" w:rsidP="00CB461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tijeku 202</w:t>
      </w:r>
      <w:r w:rsidR="00CF00D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godine </w:t>
      </w:r>
      <w:r w:rsidR="00516CCC">
        <w:rPr>
          <w:rFonts w:ascii="Arial" w:hAnsi="Arial" w:cs="Arial"/>
        </w:rPr>
        <w:t>trgovačko društvo</w:t>
      </w:r>
      <w:r w:rsidR="00CF00DD">
        <w:rPr>
          <w:rFonts w:ascii="Arial" w:hAnsi="Arial" w:cs="Arial"/>
        </w:rPr>
        <w:t xml:space="preserve"> Bipa d.o.o. </w:t>
      </w:r>
      <w:r w:rsidR="00516CCC">
        <w:rPr>
          <w:rFonts w:ascii="Arial" w:hAnsi="Arial" w:cs="Arial"/>
        </w:rPr>
        <w:t>Zagreb doniralo je novčani iznos</w:t>
      </w:r>
      <w:r>
        <w:rPr>
          <w:rFonts w:ascii="Arial" w:hAnsi="Arial" w:cs="Arial"/>
        </w:rPr>
        <w:t xml:space="preserve"> od </w:t>
      </w:r>
      <w:r w:rsidR="00CF00DD">
        <w:rPr>
          <w:rFonts w:ascii="Arial" w:hAnsi="Arial" w:cs="Arial"/>
        </w:rPr>
        <w:t>5.000,00</w:t>
      </w:r>
      <w:r w:rsidR="00DF6F5D">
        <w:rPr>
          <w:rFonts w:ascii="Arial" w:hAnsi="Arial" w:cs="Arial"/>
        </w:rPr>
        <w:t xml:space="preserve"> eura</w:t>
      </w:r>
      <w:r w:rsidR="00CF00DD">
        <w:rPr>
          <w:rFonts w:ascii="Arial" w:hAnsi="Arial" w:cs="Arial"/>
        </w:rPr>
        <w:t xml:space="preserve"> </w:t>
      </w:r>
      <w:r w:rsidR="000F3D47">
        <w:rPr>
          <w:rFonts w:ascii="Arial" w:hAnsi="Arial" w:cs="Arial"/>
        </w:rPr>
        <w:t xml:space="preserve">za </w:t>
      </w:r>
      <w:r w:rsidR="00516CCC">
        <w:rPr>
          <w:rFonts w:ascii="Arial" w:hAnsi="Arial" w:cs="Arial"/>
        </w:rPr>
        <w:t xml:space="preserve">poboljšanje uvjeta života korisnika odjela </w:t>
      </w:r>
      <w:r>
        <w:rPr>
          <w:rFonts w:ascii="Arial" w:hAnsi="Arial" w:cs="Arial"/>
        </w:rPr>
        <w:t xml:space="preserve"> socijalnih usluga</w:t>
      </w:r>
      <w:r w:rsidR="00516CCC">
        <w:rPr>
          <w:rFonts w:ascii="Arial" w:hAnsi="Arial" w:cs="Arial"/>
        </w:rPr>
        <w:t xml:space="preserve"> kao kapitalnu donaciju </w:t>
      </w:r>
      <w:r w:rsidR="00CF00DD">
        <w:rPr>
          <w:rFonts w:ascii="Arial" w:hAnsi="Arial" w:cs="Arial"/>
        </w:rPr>
        <w:t xml:space="preserve"> </w:t>
      </w:r>
      <w:r w:rsidR="00516CCC">
        <w:rPr>
          <w:rFonts w:ascii="Arial" w:hAnsi="Arial" w:cs="Arial"/>
        </w:rPr>
        <w:t xml:space="preserve">i iznos od 776,78 eura tekućih donacija u </w:t>
      </w:r>
      <w:r w:rsidR="0008143E">
        <w:rPr>
          <w:rFonts w:ascii="Arial" w:hAnsi="Arial" w:cs="Arial"/>
        </w:rPr>
        <w:t>materijalu za higijenu i odjeći od trgovačkih društava</w:t>
      </w:r>
      <w:r w:rsidR="000F3D47">
        <w:rPr>
          <w:rFonts w:ascii="Arial" w:hAnsi="Arial" w:cs="Arial"/>
        </w:rPr>
        <w:t>.</w:t>
      </w:r>
    </w:p>
    <w:p w14:paraId="0A6FBB23" w14:textId="77777777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</w:p>
    <w:p w14:paraId="5622CD6C" w14:textId="1D76229B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Bilješka uz šifru 6</w:t>
      </w:r>
      <w:r w:rsidR="004B1809">
        <w:rPr>
          <w:rFonts w:ascii="Arial" w:hAnsi="Arial" w:cs="Arial"/>
          <w:b/>
          <w:i/>
        </w:rPr>
        <w:t>71</w:t>
      </w:r>
      <w:r>
        <w:rPr>
          <w:rFonts w:ascii="Arial" w:hAnsi="Arial" w:cs="Arial"/>
          <w:b/>
          <w:i/>
        </w:rPr>
        <w:t xml:space="preserve"> – </w:t>
      </w:r>
      <w:r w:rsidR="004B1809">
        <w:rPr>
          <w:rFonts w:ascii="Arial" w:hAnsi="Arial" w:cs="Arial"/>
          <w:b/>
          <w:i/>
        </w:rPr>
        <w:t>Prihodi iz nadležnog proračuna za financiranje redovne djelatnosti</w:t>
      </w:r>
    </w:p>
    <w:p w14:paraId="50D073D1" w14:textId="77777777" w:rsidR="00CE3F51" w:rsidRDefault="00CE3F51" w:rsidP="00CE3F51">
      <w:pPr>
        <w:spacing w:after="0"/>
        <w:jc w:val="both"/>
        <w:rPr>
          <w:rFonts w:ascii="Arial" w:hAnsi="Arial" w:cs="Arial"/>
          <w:b/>
          <w:i/>
        </w:rPr>
      </w:pPr>
    </w:p>
    <w:p w14:paraId="3F2EAB5B" w14:textId="3D24CFB5" w:rsidR="004B1809" w:rsidRDefault="004B1809" w:rsidP="00CE3F51">
      <w:pPr>
        <w:spacing w:after="0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2024. godini za potrebe financiranje odjela socijalnih usluga kroz izmjene i dopune financijskog plana odobrena su povećanja prihoda za 18,9% u odnosu na 2023. godinu kako bih se mogl</w:t>
      </w:r>
      <w:r w:rsidR="000F3D47">
        <w:rPr>
          <w:rFonts w:ascii="Arial" w:hAnsi="Arial" w:cs="Arial"/>
          <w:bCs/>
          <w:iCs/>
        </w:rPr>
        <w:t>i</w:t>
      </w:r>
      <w:r>
        <w:rPr>
          <w:rFonts w:ascii="Arial" w:hAnsi="Arial" w:cs="Arial"/>
          <w:bCs/>
          <w:iCs/>
        </w:rPr>
        <w:t xml:space="preserve"> financirati redoviti </w:t>
      </w:r>
      <w:r w:rsidR="00FA26D6">
        <w:rPr>
          <w:rFonts w:ascii="Arial" w:hAnsi="Arial" w:cs="Arial"/>
          <w:bCs/>
          <w:iCs/>
        </w:rPr>
        <w:t>rashodi za plaće</w:t>
      </w:r>
      <w:r>
        <w:rPr>
          <w:rFonts w:ascii="Arial" w:hAnsi="Arial" w:cs="Arial"/>
          <w:bCs/>
          <w:iCs/>
        </w:rPr>
        <w:t>.</w:t>
      </w:r>
    </w:p>
    <w:p w14:paraId="213F59EA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96A18A6" w14:textId="77777777" w:rsidR="00651411" w:rsidRDefault="00651411" w:rsidP="00CB461A">
      <w:pPr>
        <w:spacing w:after="0"/>
        <w:jc w:val="both"/>
        <w:rPr>
          <w:rFonts w:ascii="Arial" w:hAnsi="Arial" w:cs="Arial"/>
        </w:rPr>
      </w:pPr>
    </w:p>
    <w:p w14:paraId="16404AF6" w14:textId="320B3369" w:rsidR="00651411" w:rsidRDefault="0065141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</w:t>
      </w:r>
      <w:r>
        <w:rPr>
          <w:rFonts w:ascii="Arial" w:hAnsi="Arial" w:cs="Arial"/>
          <w:b/>
          <w:i/>
        </w:rPr>
        <w:t xml:space="preserve"> 3</w:t>
      </w:r>
      <w:r w:rsidR="00CB461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- RASHODI POSLOVANJA</w:t>
      </w:r>
    </w:p>
    <w:p w14:paraId="3B886AC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color w:val="FF0000"/>
        </w:rPr>
      </w:pPr>
    </w:p>
    <w:p w14:paraId="7B74281B" w14:textId="52A1C863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šifra 3</w:t>
      </w:r>
      <w:r w:rsidR="00A3131E">
        <w:rPr>
          <w:rFonts w:ascii="Arial" w:hAnsi="Arial" w:cs="Arial"/>
          <w:b/>
          <w:i/>
        </w:rPr>
        <w:t>1</w:t>
      </w:r>
      <w:r w:rsidRPr="00133F89">
        <w:rPr>
          <w:rFonts w:ascii="Arial" w:hAnsi="Arial" w:cs="Arial"/>
          <w:b/>
          <w:i/>
        </w:rPr>
        <w:t xml:space="preserve"> - Rashodi za zaposlene</w:t>
      </w:r>
    </w:p>
    <w:p w14:paraId="32338447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D6663FE" w14:textId="45E980BE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Rashodi za zaposlene povećani su za </w:t>
      </w:r>
      <w:r w:rsidR="004B1809">
        <w:rPr>
          <w:rFonts w:ascii="Arial" w:hAnsi="Arial" w:cs="Arial"/>
        </w:rPr>
        <w:t>31,5</w:t>
      </w:r>
      <w:r w:rsidRPr="00133F89">
        <w:rPr>
          <w:rFonts w:ascii="Arial" w:hAnsi="Arial" w:cs="Arial"/>
        </w:rPr>
        <w:t>% u odnosu na isto razdoblje  prethodne godin</w:t>
      </w:r>
      <w:r w:rsidR="004B1809">
        <w:rPr>
          <w:rFonts w:ascii="Arial" w:hAnsi="Arial" w:cs="Arial"/>
        </w:rPr>
        <w:t xml:space="preserve">e, </w:t>
      </w:r>
      <w:r w:rsidRPr="00133F89">
        <w:rPr>
          <w:rFonts w:ascii="Arial" w:hAnsi="Arial" w:cs="Arial"/>
        </w:rPr>
        <w:t xml:space="preserve">a zbog potrebe povećanja </w:t>
      </w:r>
      <w:r w:rsidR="004B1809">
        <w:rPr>
          <w:rFonts w:ascii="Arial" w:hAnsi="Arial" w:cs="Arial"/>
        </w:rPr>
        <w:t>plaće i ostalih rashoda za zaposlene</w:t>
      </w:r>
      <w:r w:rsidR="008E3EB7">
        <w:rPr>
          <w:rFonts w:ascii="Arial" w:hAnsi="Arial" w:cs="Arial"/>
        </w:rPr>
        <w:t xml:space="preserve"> sukladno važećim zakonskim propisima</w:t>
      </w:r>
      <w:r w:rsidR="004B1809">
        <w:rPr>
          <w:rFonts w:ascii="Arial" w:hAnsi="Arial" w:cs="Arial"/>
        </w:rPr>
        <w:t>.</w:t>
      </w:r>
    </w:p>
    <w:p w14:paraId="3A38FEDD" w14:textId="77777777" w:rsidR="003A2044" w:rsidRDefault="003A2044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79624F3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32 - Materijalni rashodi</w:t>
      </w:r>
    </w:p>
    <w:p w14:paraId="16144EC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 </w:t>
      </w:r>
    </w:p>
    <w:p w14:paraId="2CDC2E19" w14:textId="5EA42336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Materijalni rashodi </w:t>
      </w:r>
      <w:r w:rsidR="00774A22">
        <w:rPr>
          <w:rFonts w:ascii="Arial" w:hAnsi="Arial" w:cs="Arial"/>
        </w:rPr>
        <w:t>povećani</w:t>
      </w:r>
      <w:r w:rsidRPr="00133F89">
        <w:rPr>
          <w:rFonts w:ascii="Arial" w:hAnsi="Arial" w:cs="Arial"/>
        </w:rPr>
        <w:t xml:space="preserve"> su za </w:t>
      </w:r>
      <w:r w:rsidR="00774A22">
        <w:rPr>
          <w:rFonts w:ascii="Arial" w:hAnsi="Arial" w:cs="Arial"/>
        </w:rPr>
        <w:t>0,6</w:t>
      </w:r>
      <w:r w:rsidRPr="00133F89">
        <w:rPr>
          <w:rFonts w:ascii="Arial" w:hAnsi="Arial" w:cs="Arial"/>
        </w:rPr>
        <w:t xml:space="preserve">% u odnosu na isto razdoblje </w:t>
      </w:r>
      <w:r w:rsidR="00D037AB" w:rsidRPr="00133F89">
        <w:rPr>
          <w:rFonts w:ascii="Arial" w:hAnsi="Arial" w:cs="Arial"/>
        </w:rPr>
        <w:t>prethodne godine</w:t>
      </w:r>
      <w:r w:rsidR="00A37B0C">
        <w:rPr>
          <w:rFonts w:ascii="Arial" w:hAnsi="Arial" w:cs="Arial"/>
        </w:rPr>
        <w:t xml:space="preserve"> </w:t>
      </w:r>
      <w:r w:rsidR="0022188D">
        <w:rPr>
          <w:rFonts w:ascii="Arial" w:hAnsi="Arial" w:cs="Arial"/>
        </w:rPr>
        <w:t>i to</w:t>
      </w:r>
      <w:r w:rsidR="00774A22">
        <w:rPr>
          <w:rFonts w:ascii="Arial" w:hAnsi="Arial" w:cs="Arial"/>
        </w:rPr>
        <w:t xml:space="preserve"> </w:t>
      </w:r>
      <w:r w:rsidR="0022188D">
        <w:rPr>
          <w:rFonts w:ascii="Arial" w:hAnsi="Arial" w:cs="Arial"/>
        </w:rPr>
        <w:t xml:space="preserve"> </w:t>
      </w:r>
      <w:r w:rsidR="00F3232C">
        <w:rPr>
          <w:rFonts w:ascii="Arial" w:hAnsi="Arial" w:cs="Arial"/>
        </w:rPr>
        <w:t xml:space="preserve">ostalih </w:t>
      </w:r>
      <w:r w:rsidR="0022188D">
        <w:rPr>
          <w:rFonts w:ascii="Arial" w:hAnsi="Arial" w:cs="Arial"/>
        </w:rPr>
        <w:t xml:space="preserve">naknada </w:t>
      </w:r>
      <w:r w:rsidR="00F3232C">
        <w:rPr>
          <w:rFonts w:ascii="Arial" w:hAnsi="Arial" w:cs="Arial"/>
        </w:rPr>
        <w:t xml:space="preserve">troškova </w:t>
      </w:r>
      <w:r w:rsidR="00774A22">
        <w:rPr>
          <w:rFonts w:ascii="Arial" w:hAnsi="Arial" w:cs="Arial"/>
        </w:rPr>
        <w:t>zaposlenima</w:t>
      </w:r>
      <w:r w:rsidR="00A37B0C">
        <w:rPr>
          <w:rFonts w:ascii="Arial" w:hAnsi="Arial" w:cs="Arial"/>
        </w:rPr>
        <w:t xml:space="preserve"> zbog povećanog broja </w:t>
      </w:r>
      <w:r w:rsidR="00774A22">
        <w:rPr>
          <w:rFonts w:ascii="Arial" w:hAnsi="Arial" w:cs="Arial"/>
        </w:rPr>
        <w:t xml:space="preserve">izvida i upotrebe privatnih automobila u službene svrhe, povećanih rashoda za sitni inventar za kupovinu mobilnih uređaja i </w:t>
      </w:r>
      <w:r w:rsidR="00D15556">
        <w:rPr>
          <w:rFonts w:ascii="Arial" w:hAnsi="Arial" w:cs="Arial"/>
        </w:rPr>
        <w:t xml:space="preserve">uredske oprema za potrebe </w:t>
      </w:r>
      <w:r w:rsidR="00F3232C">
        <w:rPr>
          <w:rFonts w:ascii="Arial" w:hAnsi="Arial" w:cs="Arial"/>
        </w:rPr>
        <w:t>poslovanja i povećanja rashoda usluge promidžbe i informiranja kroz promidžbeni materijal i organizaciju okruglog stola odjela profesionalne rehabilitacije</w:t>
      </w:r>
      <w:r w:rsidR="00D15556">
        <w:rPr>
          <w:rFonts w:ascii="Arial" w:hAnsi="Arial" w:cs="Arial"/>
        </w:rPr>
        <w:t>.</w:t>
      </w:r>
    </w:p>
    <w:p w14:paraId="33B6AE30" w14:textId="77777777" w:rsidR="00A37B0C" w:rsidRPr="00133F89" w:rsidRDefault="00A37B0C" w:rsidP="00CB461A">
      <w:pPr>
        <w:spacing w:after="0"/>
        <w:jc w:val="both"/>
        <w:rPr>
          <w:rFonts w:ascii="Arial" w:hAnsi="Arial" w:cs="Arial"/>
        </w:rPr>
      </w:pPr>
    </w:p>
    <w:p w14:paraId="15E13AD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372 - Ostale naknade građanima i kućanstvima iz proračuna</w:t>
      </w:r>
    </w:p>
    <w:p w14:paraId="7C9B281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75CE579" w14:textId="1216A618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Odnose se na naknade za osobne p</w:t>
      </w:r>
      <w:r w:rsidR="00966702">
        <w:rPr>
          <w:rFonts w:ascii="Arial" w:hAnsi="Arial" w:cs="Arial"/>
        </w:rPr>
        <w:t>otrebe - džeparac  korisnika u o</w:t>
      </w:r>
      <w:r w:rsidRPr="00133F89">
        <w:rPr>
          <w:rFonts w:ascii="Arial" w:hAnsi="Arial" w:cs="Arial"/>
        </w:rPr>
        <w:t xml:space="preserve">djelu socijalnih usluga iz sredstava Ministarstva, a prema Rješenju </w:t>
      </w:r>
      <w:r w:rsidR="004E70BD" w:rsidRPr="00B2760E">
        <w:rPr>
          <w:rFonts w:ascii="Arial" w:hAnsi="Arial" w:cs="Arial"/>
        </w:rPr>
        <w:t>Hrvatskog zavoda za socijalni rad</w:t>
      </w:r>
      <w:r w:rsidR="004E70BD" w:rsidRPr="00133F89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došlo je do </w:t>
      </w:r>
      <w:r w:rsidR="00D15556">
        <w:rPr>
          <w:rFonts w:ascii="Arial" w:hAnsi="Arial" w:cs="Arial"/>
        </w:rPr>
        <w:t xml:space="preserve">smanjenja </w:t>
      </w:r>
      <w:r w:rsidRPr="00133F89">
        <w:rPr>
          <w:rFonts w:ascii="Arial" w:hAnsi="Arial" w:cs="Arial"/>
        </w:rPr>
        <w:t xml:space="preserve">rashoda od </w:t>
      </w:r>
      <w:r w:rsidR="00D15556">
        <w:rPr>
          <w:rFonts w:ascii="Arial" w:hAnsi="Arial" w:cs="Arial"/>
        </w:rPr>
        <w:t>23,3%</w:t>
      </w:r>
      <w:r w:rsidRPr="00133F89">
        <w:rPr>
          <w:rFonts w:ascii="Arial" w:hAnsi="Arial" w:cs="Arial"/>
        </w:rPr>
        <w:t xml:space="preserve"> u odnosu na isto razdoblje </w:t>
      </w:r>
      <w:r w:rsidR="000D2CDA">
        <w:rPr>
          <w:rFonts w:ascii="Arial" w:hAnsi="Arial" w:cs="Arial"/>
        </w:rPr>
        <w:t xml:space="preserve">prethodne godine zbog </w:t>
      </w:r>
      <w:r w:rsidR="00D15556">
        <w:rPr>
          <w:rFonts w:ascii="Arial" w:hAnsi="Arial" w:cs="Arial"/>
        </w:rPr>
        <w:t>manjeg</w:t>
      </w:r>
      <w:r w:rsidR="000D2CDA">
        <w:rPr>
          <w:rFonts w:ascii="Arial" w:hAnsi="Arial" w:cs="Arial"/>
        </w:rPr>
        <w:t xml:space="preserve"> broja korisnika</w:t>
      </w:r>
      <w:r w:rsidRPr="00133F89">
        <w:rPr>
          <w:rFonts w:ascii="Arial" w:hAnsi="Arial" w:cs="Arial"/>
        </w:rPr>
        <w:t>.</w:t>
      </w:r>
    </w:p>
    <w:p w14:paraId="71DC2FF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27281A5A" w14:textId="5D1EE6E9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 xml:space="preserve">Bilješka uz  šifru </w:t>
      </w:r>
      <w:r w:rsidR="00541A5F">
        <w:rPr>
          <w:rFonts w:ascii="Arial" w:hAnsi="Arial" w:cs="Arial"/>
          <w:b/>
          <w:i/>
        </w:rPr>
        <w:t>Y</w:t>
      </w:r>
      <w:r w:rsidRPr="00133F89">
        <w:rPr>
          <w:rFonts w:ascii="Arial" w:hAnsi="Arial" w:cs="Arial"/>
          <w:b/>
          <w:i/>
        </w:rPr>
        <w:t xml:space="preserve">001 - </w:t>
      </w:r>
      <w:r w:rsidR="00541A5F">
        <w:rPr>
          <w:rFonts w:ascii="Arial" w:hAnsi="Arial" w:cs="Arial"/>
          <w:b/>
          <w:i/>
        </w:rPr>
        <w:t>Manjak</w:t>
      </w:r>
      <w:r w:rsidRPr="00133F89">
        <w:rPr>
          <w:rFonts w:ascii="Arial" w:hAnsi="Arial" w:cs="Arial"/>
          <w:b/>
          <w:i/>
        </w:rPr>
        <w:t xml:space="preserve"> prihoda poslovanja</w:t>
      </w:r>
    </w:p>
    <w:p w14:paraId="4887B47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1922A41A" w14:textId="2BDFB9A3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U razdoblju od 01. siječnja do 3</w:t>
      </w:r>
      <w:r w:rsidR="00F57DD1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F57DD1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E00076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 xml:space="preserve">. godine ostvaren je ukupan </w:t>
      </w:r>
      <w:r w:rsidR="00541A5F">
        <w:rPr>
          <w:rFonts w:ascii="Arial" w:hAnsi="Arial" w:cs="Arial"/>
        </w:rPr>
        <w:t>manjak</w:t>
      </w:r>
      <w:r w:rsidRPr="00133F89">
        <w:rPr>
          <w:rFonts w:ascii="Arial" w:hAnsi="Arial" w:cs="Arial"/>
        </w:rPr>
        <w:t xml:space="preserve"> prihoda poslovanja od </w:t>
      </w:r>
      <w:r w:rsidR="00D15556">
        <w:rPr>
          <w:rFonts w:ascii="Arial" w:hAnsi="Arial" w:cs="Arial"/>
        </w:rPr>
        <w:t>188.902,24</w:t>
      </w:r>
      <w:r w:rsidR="00541A5F">
        <w:rPr>
          <w:rFonts w:ascii="Arial" w:hAnsi="Arial" w:cs="Arial"/>
        </w:rPr>
        <w:t xml:space="preserve"> eura</w:t>
      </w:r>
      <w:r w:rsidR="00F57DD1">
        <w:rPr>
          <w:rFonts w:ascii="Arial" w:hAnsi="Arial" w:cs="Arial"/>
        </w:rPr>
        <w:t xml:space="preserve"> iz razloga jer su u financijskom planu planirani i ostvareni manji namjenski prihodi zbog donosa neutrošenih prihoda iz prethodnih godina.</w:t>
      </w:r>
    </w:p>
    <w:p w14:paraId="1578C43C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550CE040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422 - Postrojenja i oprema</w:t>
      </w:r>
    </w:p>
    <w:p w14:paraId="6A03E8C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33058829" w14:textId="6D905E80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Rashodi za postrojenja i opremu </w:t>
      </w:r>
      <w:r w:rsidR="00D15556">
        <w:rPr>
          <w:rFonts w:ascii="Arial" w:hAnsi="Arial" w:cs="Arial"/>
        </w:rPr>
        <w:t xml:space="preserve">povećani su </w:t>
      </w:r>
      <w:r w:rsidR="006E0C38">
        <w:rPr>
          <w:rFonts w:ascii="Arial" w:hAnsi="Arial" w:cs="Arial"/>
        </w:rPr>
        <w:t xml:space="preserve">za </w:t>
      </w:r>
      <w:r w:rsidR="00D15556">
        <w:rPr>
          <w:rFonts w:ascii="Arial" w:hAnsi="Arial" w:cs="Arial"/>
        </w:rPr>
        <w:t>303</w:t>
      </w:r>
      <w:r w:rsidR="006E0C38">
        <w:rPr>
          <w:rFonts w:ascii="Arial" w:hAnsi="Arial" w:cs="Arial"/>
        </w:rPr>
        <w:t xml:space="preserve">% u odnosu na isto razdoblje prethodne godine, a </w:t>
      </w:r>
      <w:r w:rsidR="006E0C38" w:rsidRPr="00133F89">
        <w:rPr>
          <w:rFonts w:ascii="Arial" w:hAnsi="Arial" w:cs="Arial"/>
        </w:rPr>
        <w:t xml:space="preserve">odnose </w:t>
      </w:r>
      <w:r w:rsidRPr="00133F89">
        <w:rPr>
          <w:rFonts w:ascii="Arial" w:hAnsi="Arial" w:cs="Arial"/>
        </w:rPr>
        <w:t>se na nabavu uredske opreme i namještaja</w:t>
      </w:r>
      <w:r w:rsidR="006E0C38">
        <w:rPr>
          <w:rFonts w:ascii="Arial" w:hAnsi="Arial" w:cs="Arial"/>
        </w:rPr>
        <w:t>, uređaja, strojeva i oprema za ostale namjene</w:t>
      </w:r>
      <w:r w:rsidR="00E00076">
        <w:rPr>
          <w:rFonts w:ascii="Arial" w:hAnsi="Arial" w:cs="Arial"/>
        </w:rPr>
        <w:t xml:space="preserve"> zbog dotrajalosti</w:t>
      </w:r>
      <w:r w:rsidR="00094D1E">
        <w:rPr>
          <w:rFonts w:ascii="Arial" w:hAnsi="Arial" w:cs="Arial"/>
        </w:rPr>
        <w:t xml:space="preserve"> i zamjene postojeće</w:t>
      </w:r>
      <w:r w:rsidR="006E0C38">
        <w:rPr>
          <w:rFonts w:ascii="Arial" w:hAnsi="Arial" w:cs="Arial"/>
        </w:rPr>
        <w:t>,</w:t>
      </w:r>
      <w:r w:rsidRPr="00133F89">
        <w:rPr>
          <w:rFonts w:ascii="Arial" w:hAnsi="Arial" w:cs="Arial"/>
        </w:rPr>
        <w:t xml:space="preserve"> </w:t>
      </w:r>
      <w:r w:rsidR="00F74F3B">
        <w:rPr>
          <w:rFonts w:ascii="Arial" w:hAnsi="Arial" w:cs="Arial"/>
        </w:rPr>
        <w:t>te su</w:t>
      </w:r>
      <w:r w:rsidRPr="00133F89">
        <w:rPr>
          <w:rFonts w:ascii="Arial" w:hAnsi="Arial" w:cs="Arial"/>
        </w:rPr>
        <w:t xml:space="preserve"> </w:t>
      </w:r>
      <w:r w:rsidR="00D15556">
        <w:rPr>
          <w:rFonts w:ascii="Arial" w:hAnsi="Arial" w:cs="Arial"/>
        </w:rPr>
        <w:t>povećani</w:t>
      </w:r>
      <w:r w:rsidR="00F74F3B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 xml:space="preserve">u skladu s planom nabave. </w:t>
      </w:r>
    </w:p>
    <w:p w14:paraId="7645686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5FC2491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Y002 - Manjak prihoda od nefinancijske imovine</w:t>
      </w:r>
    </w:p>
    <w:p w14:paraId="3B7C1C14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234E01BC" w14:textId="48956DFF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Manjak prihoda od nefinancijske imovine u iznosu od </w:t>
      </w:r>
      <w:r w:rsidR="00AC16AE">
        <w:rPr>
          <w:rFonts w:ascii="Arial" w:hAnsi="Arial" w:cs="Arial"/>
        </w:rPr>
        <w:t>10.122,52</w:t>
      </w:r>
      <w:r w:rsidR="00094D1E">
        <w:rPr>
          <w:rFonts w:ascii="Arial" w:hAnsi="Arial" w:cs="Arial"/>
        </w:rPr>
        <w:t xml:space="preserve"> eura</w:t>
      </w:r>
      <w:r w:rsidRPr="00133F89">
        <w:rPr>
          <w:rFonts w:ascii="Arial" w:hAnsi="Arial" w:cs="Arial"/>
        </w:rPr>
        <w:t xml:space="preserve"> za razdoblje </w:t>
      </w:r>
      <w:r w:rsidR="007D3146">
        <w:rPr>
          <w:rFonts w:ascii="Arial" w:hAnsi="Arial" w:cs="Arial"/>
        </w:rPr>
        <w:t xml:space="preserve">od </w:t>
      </w:r>
      <w:r w:rsidRPr="00133F89">
        <w:rPr>
          <w:rFonts w:ascii="Arial" w:hAnsi="Arial" w:cs="Arial"/>
        </w:rPr>
        <w:t>01. siječnja do 3</w:t>
      </w:r>
      <w:r w:rsidR="00D33ED9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D33ED9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AC16AE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godine će se pokriti iz redovnog poslovanja</w:t>
      </w:r>
      <w:r w:rsidR="007D3146">
        <w:rPr>
          <w:rFonts w:ascii="Arial" w:hAnsi="Arial" w:cs="Arial"/>
        </w:rPr>
        <w:t xml:space="preserve"> iz prethodnog razdoblja, a smanjen je i obaveznom korekcijom rezultata</w:t>
      </w:r>
      <w:r w:rsidRPr="00133F89">
        <w:rPr>
          <w:rFonts w:ascii="Arial" w:hAnsi="Arial" w:cs="Arial"/>
        </w:rPr>
        <w:t>.</w:t>
      </w:r>
    </w:p>
    <w:p w14:paraId="02A5544E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B9FE0FF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  <w:b/>
          <w:i/>
        </w:rPr>
        <w:t>Bilješka uz šifru X004 - Višak prihoda i primitaka</w:t>
      </w:r>
    </w:p>
    <w:p w14:paraId="5F875401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5AE9223" w14:textId="02532863" w:rsidR="00076CF1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Ukupni prihodi i primici iznose </w:t>
      </w:r>
      <w:r w:rsidR="00AC16AE">
        <w:rPr>
          <w:rFonts w:ascii="Arial" w:hAnsi="Arial" w:cs="Arial"/>
        </w:rPr>
        <w:t>825.441,02</w:t>
      </w:r>
      <w:r w:rsidR="007D3146">
        <w:rPr>
          <w:rFonts w:ascii="Arial" w:hAnsi="Arial" w:cs="Arial"/>
        </w:rPr>
        <w:t xml:space="preserve"> eura</w:t>
      </w:r>
      <w:r w:rsidRPr="00133F89">
        <w:rPr>
          <w:rFonts w:ascii="Arial" w:hAnsi="Arial" w:cs="Arial"/>
        </w:rPr>
        <w:t xml:space="preserve"> dok ukupni rashodi i izdaci iznose </w:t>
      </w:r>
      <w:r w:rsidR="00AC16AE">
        <w:rPr>
          <w:rFonts w:ascii="Arial" w:hAnsi="Arial" w:cs="Arial"/>
        </w:rPr>
        <w:t>1.024.465,78</w:t>
      </w:r>
      <w:r w:rsidR="007D3146">
        <w:rPr>
          <w:rFonts w:ascii="Arial" w:hAnsi="Arial" w:cs="Arial"/>
        </w:rPr>
        <w:t xml:space="preserve"> eura,</w:t>
      </w:r>
      <w:r w:rsidRPr="00133F89">
        <w:rPr>
          <w:rFonts w:ascii="Arial" w:hAnsi="Arial" w:cs="Arial"/>
        </w:rPr>
        <w:t xml:space="preserve"> pa slijedom toga proizlazi </w:t>
      </w:r>
      <w:r w:rsidR="007D3146">
        <w:rPr>
          <w:rFonts w:ascii="Arial" w:hAnsi="Arial" w:cs="Arial"/>
        </w:rPr>
        <w:t>manjak</w:t>
      </w:r>
      <w:r w:rsidRPr="00133F89">
        <w:rPr>
          <w:rFonts w:ascii="Arial" w:hAnsi="Arial" w:cs="Arial"/>
        </w:rPr>
        <w:t xml:space="preserve"> prihoda i primitaka u iznosu od </w:t>
      </w:r>
      <w:r w:rsidR="00AC16AE">
        <w:rPr>
          <w:rFonts w:ascii="Arial" w:hAnsi="Arial" w:cs="Arial"/>
        </w:rPr>
        <w:t>199.024,76</w:t>
      </w:r>
      <w:r w:rsidR="007D3146">
        <w:rPr>
          <w:rFonts w:ascii="Arial" w:hAnsi="Arial" w:cs="Arial"/>
        </w:rPr>
        <w:t xml:space="preserve"> eura</w:t>
      </w:r>
      <w:r w:rsidRPr="00133F89">
        <w:rPr>
          <w:rFonts w:ascii="Arial" w:hAnsi="Arial" w:cs="Arial"/>
        </w:rPr>
        <w:t xml:space="preserve">. Budući da Centar ima preneseni višak prihoda i primitaka u iznosu od </w:t>
      </w:r>
      <w:r w:rsidR="00AC16AE">
        <w:rPr>
          <w:rFonts w:ascii="Arial" w:hAnsi="Arial" w:cs="Arial"/>
        </w:rPr>
        <w:t>736.066,77</w:t>
      </w:r>
      <w:r w:rsidR="007D3146">
        <w:rPr>
          <w:rFonts w:ascii="Arial" w:hAnsi="Arial" w:cs="Arial"/>
        </w:rPr>
        <w:t xml:space="preserve"> eura,</w:t>
      </w:r>
      <w:r w:rsidRPr="00133F89">
        <w:rPr>
          <w:rFonts w:ascii="Arial" w:hAnsi="Arial" w:cs="Arial"/>
        </w:rPr>
        <w:t xml:space="preserve"> raspoloživi višak prihoda i primitak</w:t>
      </w:r>
      <w:r w:rsidR="00DE10E9">
        <w:rPr>
          <w:rFonts w:ascii="Arial" w:hAnsi="Arial" w:cs="Arial"/>
        </w:rPr>
        <w:t>a u sljedećem razdoblju iznosi</w:t>
      </w:r>
      <w:r w:rsidR="00AC16AE">
        <w:rPr>
          <w:rFonts w:ascii="Arial" w:hAnsi="Arial" w:cs="Arial"/>
        </w:rPr>
        <w:t xml:space="preserve"> 537.042,01</w:t>
      </w:r>
      <w:r w:rsidR="007D3146">
        <w:rPr>
          <w:rFonts w:ascii="Arial" w:hAnsi="Arial" w:cs="Arial"/>
        </w:rPr>
        <w:t xml:space="preserve"> eura</w:t>
      </w:r>
      <w:r w:rsidRPr="00133F89">
        <w:rPr>
          <w:rFonts w:ascii="Arial" w:hAnsi="Arial" w:cs="Arial"/>
        </w:rPr>
        <w:t>.</w:t>
      </w:r>
    </w:p>
    <w:p w14:paraId="4BC646FC" w14:textId="77777777" w:rsidR="000F3D47" w:rsidRDefault="000F3D47" w:rsidP="00CB461A">
      <w:pPr>
        <w:spacing w:after="0"/>
        <w:jc w:val="both"/>
        <w:rPr>
          <w:rFonts w:ascii="Arial" w:hAnsi="Arial" w:cs="Arial"/>
        </w:rPr>
      </w:pPr>
    </w:p>
    <w:p w14:paraId="417C381C" w14:textId="77777777" w:rsidR="005D1A37" w:rsidRDefault="005D1A37" w:rsidP="008C3530">
      <w:pPr>
        <w:spacing w:after="0"/>
        <w:jc w:val="center"/>
        <w:rPr>
          <w:rFonts w:ascii="Arial" w:hAnsi="Arial" w:cs="Arial"/>
          <w:b/>
        </w:rPr>
      </w:pPr>
    </w:p>
    <w:p w14:paraId="762CB667" w14:textId="5799C736" w:rsidR="00B91B2A" w:rsidRPr="00B91B2A" w:rsidRDefault="00B91B2A" w:rsidP="008C3530">
      <w:pPr>
        <w:spacing w:after="0"/>
        <w:jc w:val="center"/>
        <w:rPr>
          <w:rFonts w:ascii="Arial" w:hAnsi="Arial" w:cs="Arial"/>
          <w:b/>
        </w:rPr>
      </w:pPr>
      <w:r w:rsidRPr="00B91B2A">
        <w:rPr>
          <w:rFonts w:ascii="Arial" w:hAnsi="Arial" w:cs="Arial"/>
          <w:b/>
        </w:rPr>
        <w:lastRenderedPageBreak/>
        <w:t>BILJEŠKE UZ OBRAZAC RAS-funkcijski</w:t>
      </w:r>
    </w:p>
    <w:p w14:paraId="40ED8FC9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</w:rPr>
      </w:pPr>
    </w:p>
    <w:p w14:paraId="74B1DDFE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  <w:i/>
        </w:rPr>
      </w:pPr>
      <w:r w:rsidRPr="00B91B2A">
        <w:rPr>
          <w:rFonts w:ascii="Arial" w:hAnsi="Arial" w:cs="Arial"/>
          <w:b/>
          <w:i/>
        </w:rPr>
        <w:t xml:space="preserve">Bilješka uz </w:t>
      </w:r>
      <w:r>
        <w:rPr>
          <w:rFonts w:ascii="Arial" w:hAnsi="Arial" w:cs="Arial"/>
          <w:b/>
          <w:i/>
        </w:rPr>
        <w:t>šifru 10</w:t>
      </w:r>
      <w:r w:rsidRPr="00B91B2A">
        <w:rPr>
          <w:rFonts w:ascii="Arial" w:hAnsi="Arial" w:cs="Arial"/>
          <w:b/>
          <w:i/>
        </w:rPr>
        <w:t xml:space="preserve"> – Socijalna zaštita</w:t>
      </w:r>
    </w:p>
    <w:p w14:paraId="669E6084" w14:textId="77777777" w:rsidR="00B91B2A" w:rsidRPr="00B91B2A" w:rsidRDefault="00B91B2A" w:rsidP="00CB461A">
      <w:pPr>
        <w:spacing w:after="0"/>
        <w:jc w:val="both"/>
        <w:rPr>
          <w:rFonts w:ascii="Arial" w:hAnsi="Arial" w:cs="Arial"/>
          <w:b/>
          <w:i/>
        </w:rPr>
      </w:pPr>
    </w:p>
    <w:p w14:paraId="64E9A2E9" w14:textId="1295A9D3" w:rsidR="00B91B2A" w:rsidRDefault="00B91B2A" w:rsidP="00CB461A">
      <w:pPr>
        <w:spacing w:after="0"/>
        <w:jc w:val="both"/>
        <w:rPr>
          <w:rFonts w:ascii="Arial" w:hAnsi="Arial" w:cs="Arial"/>
        </w:rPr>
      </w:pPr>
      <w:r w:rsidRPr="00B91B2A">
        <w:rPr>
          <w:rFonts w:ascii="Arial" w:hAnsi="Arial" w:cs="Arial"/>
        </w:rPr>
        <w:t xml:space="preserve">U izvještaju o rashodima prema funkcijskoj klasifikaciji rashodi poslovanja i rashodi za nabavu nefinancijske imovine u iznosu od </w:t>
      </w:r>
      <w:r w:rsidR="00D56AB1">
        <w:rPr>
          <w:rFonts w:ascii="Arial" w:hAnsi="Arial" w:cs="Arial"/>
        </w:rPr>
        <w:t xml:space="preserve">1.024.465,78 </w:t>
      </w:r>
      <w:r w:rsidR="001926B1">
        <w:rPr>
          <w:rFonts w:ascii="Arial" w:hAnsi="Arial" w:cs="Arial"/>
        </w:rPr>
        <w:t>eura</w:t>
      </w:r>
      <w:r w:rsidRPr="00B91B2A">
        <w:rPr>
          <w:rFonts w:ascii="Arial" w:hAnsi="Arial" w:cs="Arial"/>
        </w:rPr>
        <w:t xml:space="preserve"> svrstani su u funkciju 10 – socijalna zaštita pod aktivnosti socijalne zaštite koje nisu drugdje svrstane.</w:t>
      </w:r>
    </w:p>
    <w:p w14:paraId="54670264" w14:textId="77777777" w:rsidR="00CD1CF5" w:rsidRDefault="00CD1CF5" w:rsidP="00CB461A">
      <w:pPr>
        <w:spacing w:after="0"/>
        <w:jc w:val="both"/>
        <w:rPr>
          <w:rFonts w:ascii="Arial" w:hAnsi="Arial" w:cs="Arial"/>
        </w:rPr>
      </w:pPr>
    </w:p>
    <w:p w14:paraId="68035420" w14:textId="77777777" w:rsidR="00CD1CF5" w:rsidRDefault="00CD1CF5" w:rsidP="00CB461A">
      <w:pPr>
        <w:spacing w:after="0"/>
        <w:jc w:val="both"/>
        <w:rPr>
          <w:rFonts w:ascii="Arial" w:hAnsi="Arial" w:cs="Arial"/>
        </w:rPr>
      </w:pPr>
    </w:p>
    <w:p w14:paraId="6B3AF806" w14:textId="06230761" w:rsidR="00CD1CF5" w:rsidRDefault="00CD1CF5" w:rsidP="00CD1CF5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 xml:space="preserve">BILJEŠKE UZ OBRAZAC </w:t>
      </w:r>
      <w:r>
        <w:rPr>
          <w:rFonts w:ascii="Arial" w:hAnsi="Arial" w:cs="Arial"/>
          <w:b/>
        </w:rPr>
        <w:t>IZVJEŠTAJ O P</w:t>
      </w:r>
      <w:r w:rsidR="00613BB6">
        <w:rPr>
          <w:rFonts w:ascii="Arial" w:hAnsi="Arial" w:cs="Arial"/>
          <w:b/>
        </w:rPr>
        <w:t>ROMJENAMA</w:t>
      </w:r>
      <w:r>
        <w:rPr>
          <w:rFonts w:ascii="Arial" w:hAnsi="Arial" w:cs="Arial"/>
          <w:b/>
        </w:rPr>
        <w:t xml:space="preserve"> U VRIJEDNOSTI I OBUJMU IMOVINE I OBVEZA</w:t>
      </w:r>
    </w:p>
    <w:p w14:paraId="4D98C682" w14:textId="77777777" w:rsidR="00CD1CF5" w:rsidRDefault="00CD1CF5" w:rsidP="00CD1CF5">
      <w:pPr>
        <w:spacing w:after="0"/>
        <w:jc w:val="center"/>
        <w:rPr>
          <w:rFonts w:ascii="Arial" w:hAnsi="Arial" w:cs="Arial"/>
          <w:b/>
        </w:rPr>
      </w:pPr>
    </w:p>
    <w:p w14:paraId="700AA87F" w14:textId="24B1B425" w:rsidR="00CD1CF5" w:rsidRDefault="00CD1CF5" w:rsidP="00CD1CF5">
      <w:pPr>
        <w:spacing w:after="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Bilješka uz šifru 9151 – Promjene u vrijednosti i obujmu imovine</w:t>
      </w:r>
    </w:p>
    <w:p w14:paraId="73B10B91" w14:textId="77777777" w:rsidR="00CD1CF5" w:rsidRDefault="00CD1CF5" w:rsidP="00CD1CF5">
      <w:pPr>
        <w:spacing w:after="0"/>
        <w:rPr>
          <w:rFonts w:ascii="Arial" w:hAnsi="Arial" w:cs="Arial"/>
          <w:b/>
          <w:i/>
          <w:iCs/>
        </w:rPr>
      </w:pPr>
    </w:p>
    <w:p w14:paraId="5DF62501" w14:textId="3DA5A775" w:rsidR="00CD1CF5" w:rsidRPr="00CD1CF5" w:rsidRDefault="00CD1CF5" w:rsidP="00687337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kraju 2024. godine napravljen je godišnji popis imovine i obveza za Centar gdje je bilo određene imovine </w:t>
      </w:r>
      <w:r w:rsidR="00687337">
        <w:rPr>
          <w:rFonts w:ascii="Arial" w:hAnsi="Arial" w:cs="Arial"/>
          <w:bCs/>
        </w:rPr>
        <w:t>sa ostatkom vrijednosti koja je prema prijedlogu popisnog povjerenstva rashodovana i zbrinuta u skladu sa odlukom ravnatelja. S</w:t>
      </w:r>
      <w:r>
        <w:rPr>
          <w:rFonts w:ascii="Arial" w:hAnsi="Arial" w:cs="Arial"/>
          <w:bCs/>
        </w:rPr>
        <w:t xml:space="preserve">lijedom </w:t>
      </w:r>
      <w:r w:rsidR="00687337">
        <w:rPr>
          <w:rFonts w:ascii="Arial" w:hAnsi="Arial" w:cs="Arial"/>
          <w:bCs/>
        </w:rPr>
        <w:t>navedenog</w:t>
      </w:r>
      <w:r>
        <w:rPr>
          <w:rFonts w:ascii="Arial" w:hAnsi="Arial" w:cs="Arial"/>
          <w:bCs/>
        </w:rPr>
        <w:t xml:space="preserve"> na određenim kontima 02212 – Uredski namještaj u iznosu od 16</w:t>
      </w:r>
      <w:r w:rsidR="00F718C4">
        <w:rPr>
          <w:rFonts w:ascii="Arial" w:hAnsi="Arial" w:cs="Arial"/>
          <w:bCs/>
        </w:rPr>
        <w:t>1,64</w:t>
      </w:r>
      <w:r>
        <w:rPr>
          <w:rFonts w:ascii="Arial" w:hAnsi="Arial" w:cs="Arial"/>
          <w:bCs/>
        </w:rPr>
        <w:t xml:space="preserve"> eura, 02429 – Ostala umjetnička djela u iznosu od 650,35</w:t>
      </w:r>
      <w:r w:rsidR="00F718C4">
        <w:rPr>
          <w:rFonts w:ascii="Arial" w:hAnsi="Arial" w:cs="Arial"/>
          <w:bCs/>
        </w:rPr>
        <w:t xml:space="preserve"> eura, 01231 – Licence u iznosu od 215,84 eura i 02231 – Oprema za grijanje, ventilaciju i hlađenje u iznos od 136,19 eura napravljena promjena u obujmu imovine</w:t>
      </w:r>
      <w:r w:rsidR="00687337">
        <w:rPr>
          <w:rFonts w:ascii="Arial" w:hAnsi="Arial" w:cs="Arial"/>
          <w:bCs/>
        </w:rPr>
        <w:t xml:space="preserve"> kroz povećanje i smanjenje</w:t>
      </w:r>
      <w:r w:rsidR="00F718C4">
        <w:rPr>
          <w:rFonts w:ascii="Arial" w:hAnsi="Arial" w:cs="Arial"/>
          <w:bCs/>
        </w:rPr>
        <w:t>.</w:t>
      </w:r>
    </w:p>
    <w:p w14:paraId="721BA141" w14:textId="77777777" w:rsidR="00B91B2A" w:rsidRPr="00133F89" w:rsidRDefault="00B91B2A" w:rsidP="00CB461A">
      <w:pPr>
        <w:spacing w:after="0"/>
        <w:jc w:val="both"/>
        <w:rPr>
          <w:rFonts w:ascii="Arial" w:hAnsi="Arial" w:cs="Arial"/>
        </w:rPr>
      </w:pPr>
    </w:p>
    <w:p w14:paraId="290627EF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C36D643" w14:textId="77777777" w:rsidR="00076CF1" w:rsidRPr="00133F89" w:rsidRDefault="00076CF1" w:rsidP="001926B1">
      <w:pPr>
        <w:spacing w:after="0"/>
        <w:jc w:val="center"/>
        <w:rPr>
          <w:rFonts w:ascii="Arial" w:hAnsi="Arial" w:cs="Arial"/>
          <w:b/>
        </w:rPr>
      </w:pPr>
      <w:r w:rsidRPr="00133F89">
        <w:rPr>
          <w:rFonts w:ascii="Arial" w:hAnsi="Arial" w:cs="Arial"/>
          <w:b/>
        </w:rPr>
        <w:t>BILJEŠKE UZ OBRAZAC OBVEZE</w:t>
      </w:r>
    </w:p>
    <w:p w14:paraId="0EC6AB6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76AA209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</w:rPr>
      </w:pPr>
    </w:p>
    <w:p w14:paraId="77B27948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V001 -  Stanje obveza 1. siječnja</w:t>
      </w:r>
    </w:p>
    <w:p w14:paraId="14E3B35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E6512DB" w14:textId="61AAC48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Stanje obveza 1. siječnja je stanje obveza </w:t>
      </w:r>
      <w:r w:rsidR="009E5B58">
        <w:rPr>
          <w:rFonts w:ascii="Arial" w:hAnsi="Arial" w:cs="Arial"/>
        </w:rPr>
        <w:t xml:space="preserve"> od 31. </w:t>
      </w:r>
      <w:r w:rsidRPr="00133F89">
        <w:rPr>
          <w:rFonts w:ascii="Arial" w:hAnsi="Arial" w:cs="Arial"/>
        </w:rPr>
        <w:t>prosinca 202</w:t>
      </w:r>
      <w:r w:rsidR="00F55823">
        <w:rPr>
          <w:rFonts w:ascii="Arial" w:hAnsi="Arial" w:cs="Arial"/>
        </w:rPr>
        <w:t>3</w:t>
      </w:r>
      <w:r w:rsidRPr="00133F89">
        <w:rPr>
          <w:rFonts w:ascii="Arial" w:hAnsi="Arial" w:cs="Arial"/>
        </w:rPr>
        <w:t>. godine koje je u cijelosti bilo nedospjelo, a isto tako u cijelosti izmireno u valuti u siječnju 202</w:t>
      </w:r>
      <w:r w:rsidR="00F55823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>. godine.</w:t>
      </w:r>
    </w:p>
    <w:p w14:paraId="0691697A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138821F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V002 - Povećanje obveza i šifra V004 – Podmirenje obveza u izvještajnom razdoblju</w:t>
      </w:r>
    </w:p>
    <w:p w14:paraId="688D01B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0487874D" w14:textId="7784FB6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Kod usporedbe ova dva podatka vidljivo je da je Centar u mogućnosti izmiriti sve svoje obveze u valuti i da nema problema s</w:t>
      </w:r>
      <w:r w:rsidR="00F74F3B">
        <w:rPr>
          <w:rFonts w:ascii="Arial" w:hAnsi="Arial" w:cs="Arial"/>
        </w:rPr>
        <w:t>a</w:t>
      </w:r>
      <w:r w:rsidRPr="00133F89">
        <w:rPr>
          <w:rFonts w:ascii="Arial" w:hAnsi="Arial" w:cs="Arial"/>
        </w:rPr>
        <w:t xml:space="preserve"> likvidnošću.</w:t>
      </w:r>
    </w:p>
    <w:p w14:paraId="5E5E42D4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61369F26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  <w:r w:rsidRPr="00133F89">
        <w:rPr>
          <w:rFonts w:ascii="Arial" w:hAnsi="Arial" w:cs="Arial"/>
          <w:b/>
          <w:i/>
        </w:rPr>
        <w:t>Bilješka uz šifru V009 - Stanje nedospjelih obveza na kraju izvještajnog razdoblja</w:t>
      </w:r>
    </w:p>
    <w:p w14:paraId="0784505F" w14:textId="77777777" w:rsidR="00076CF1" w:rsidRPr="00133F89" w:rsidRDefault="00076CF1" w:rsidP="00CB461A">
      <w:pPr>
        <w:spacing w:after="0"/>
        <w:jc w:val="both"/>
        <w:rPr>
          <w:rFonts w:ascii="Arial" w:hAnsi="Arial" w:cs="Arial"/>
          <w:b/>
          <w:i/>
        </w:rPr>
      </w:pPr>
    </w:p>
    <w:p w14:paraId="7A0BFEA3" w14:textId="74ACA98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Stanje obveza na dan 3</w:t>
      </w:r>
      <w:r w:rsidR="003A2044">
        <w:rPr>
          <w:rFonts w:ascii="Arial" w:hAnsi="Arial" w:cs="Arial"/>
        </w:rPr>
        <w:t>1</w:t>
      </w:r>
      <w:r w:rsidRPr="00133F89">
        <w:rPr>
          <w:rFonts w:ascii="Arial" w:hAnsi="Arial" w:cs="Arial"/>
        </w:rPr>
        <w:t xml:space="preserve">. </w:t>
      </w:r>
      <w:r w:rsidR="003A2044">
        <w:rPr>
          <w:rFonts w:ascii="Arial" w:hAnsi="Arial" w:cs="Arial"/>
        </w:rPr>
        <w:t>prosinca</w:t>
      </w:r>
      <w:r w:rsidRPr="00133F89">
        <w:rPr>
          <w:rFonts w:ascii="Arial" w:hAnsi="Arial" w:cs="Arial"/>
        </w:rPr>
        <w:t xml:space="preserve"> 202</w:t>
      </w:r>
      <w:r w:rsidR="005D1A37">
        <w:rPr>
          <w:rFonts w:ascii="Arial" w:hAnsi="Arial" w:cs="Arial"/>
        </w:rPr>
        <w:t>4</w:t>
      </w:r>
      <w:r w:rsidRPr="00133F89">
        <w:rPr>
          <w:rFonts w:ascii="Arial" w:hAnsi="Arial" w:cs="Arial"/>
        </w:rPr>
        <w:t xml:space="preserve">. godine odnosi se na obveze koje su nastale u </w:t>
      </w:r>
      <w:r w:rsidR="003A2044">
        <w:rPr>
          <w:rFonts w:ascii="Arial" w:hAnsi="Arial" w:cs="Arial"/>
        </w:rPr>
        <w:t>prosincu</w:t>
      </w:r>
      <w:r w:rsidRPr="00133F89">
        <w:rPr>
          <w:rFonts w:ascii="Arial" w:hAnsi="Arial" w:cs="Arial"/>
        </w:rPr>
        <w:t>, a valuta im je</w:t>
      </w:r>
      <w:r w:rsidR="003A2044">
        <w:rPr>
          <w:rFonts w:ascii="Arial" w:hAnsi="Arial" w:cs="Arial"/>
        </w:rPr>
        <w:t xml:space="preserve"> </w:t>
      </w:r>
      <w:r w:rsidRPr="00133F89">
        <w:rPr>
          <w:rFonts w:ascii="Arial" w:hAnsi="Arial" w:cs="Arial"/>
        </w:rPr>
        <w:t>u 202</w:t>
      </w:r>
      <w:r w:rsidR="00B652C3">
        <w:rPr>
          <w:rFonts w:ascii="Arial" w:hAnsi="Arial" w:cs="Arial"/>
        </w:rPr>
        <w:t>5</w:t>
      </w:r>
      <w:r w:rsidRPr="00133F89">
        <w:rPr>
          <w:rFonts w:ascii="Arial" w:hAnsi="Arial" w:cs="Arial"/>
        </w:rPr>
        <w:t>. godine.</w:t>
      </w:r>
    </w:p>
    <w:p w14:paraId="3934A0E9" w14:textId="77777777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</w:p>
    <w:p w14:paraId="330DE17D" w14:textId="2C747473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U Osijeku, </w:t>
      </w:r>
      <w:r w:rsidR="003A2044">
        <w:rPr>
          <w:rFonts w:ascii="Arial" w:hAnsi="Arial" w:cs="Arial"/>
        </w:rPr>
        <w:t>31</w:t>
      </w:r>
      <w:r w:rsidRPr="00133F89">
        <w:rPr>
          <w:rFonts w:ascii="Arial" w:hAnsi="Arial" w:cs="Arial"/>
        </w:rPr>
        <w:t xml:space="preserve">. </w:t>
      </w:r>
      <w:r w:rsidR="003A2044">
        <w:rPr>
          <w:rFonts w:ascii="Arial" w:hAnsi="Arial" w:cs="Arial"/>
        </w:rPr>
        <w:t>siječnja</w:t>
      </w:r>
      <w:r w:rsidRPr="00133F89">
        <w:rPr>
          <w:rFonts w:ascii="Arial" w:hAnsi="Arial" w:cs="Arial"/>
        </w:rPr>
        <w:t xml:space="preserve"> 202</w:t>
      </w:r>
      <w:r w:rsidR="001E53FE">
        <w:rPr>
          <w:rFonts w:ascii="Arial" w:hAnsi="Arial" w:cs="Arial"/>
        </w:rPr>
        <w:t>5</w:t>
      </w:r>
      <w:r w:rsidRPr="00133F89">
        <w:rPr>
          <w:rFonts w:ascii="Arial" w:hAnsi="Arial" w:cs="Arial"/>
        </w:rPr>
        <w:t>. godine</w:t>
      </w:r>
    </w:p>
    <w:p w14:paraId="4E3B09E9" w14:textId="63419EA1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="001926B1">
        <w:rPr>
          <w:rFonts w:ascii="Arial" w:hAnsi="Arial" w:cs="Arial"/>
        </w:rPr>
        <w:tab/>
      </w:r>
      <w:r w:rsidRPr="00133F89">
        <w:rPr>
          <w:rFonts w:ascii="Arial" w:hAnsi="Arial" w:cs="Arial"/>
        </w:rPr>
        <w:t>Ravnatelj:</w:t>
      </w:r>
    </w:p>
    <w:p w14:paraId="4D51178B" w14:textId="66D44B52" w:rsidR="00076CF1" w:rsidRPr="00133F89" w:rsidRDefault="00076CF1" w:rsidP="00CB461A">
      <w:pPr>
        <w:spacing w:after="0"/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</w:r>
      <w:r w:rsidRPr="00133F89">
        <w:rPr>
          <w:rFonts w:ascii="Arial" w:hAnsi="Arial" w:cs="Arial"/>
        </w:rPr>
        <w:tab/>
        <w:t xml:space="preserve">    </w:t>
      </w:r>
      <w:r w:rsidR="001926B1">
        <w:rPr>
          <w:rFonts w:ascii="Arial" w:hAnsi="Arial" w:cs="Arial"/>
        </w:rPr>
        <w:tab/>
      </w:r>
      <w:r w:rsidR="005D1A37">
        <w:rPr>
          <w:rFonts w:ascii="Arial" w:hAnsi="Arial" w:cs="Arial"/>
        </w:rPr>
        <w:t xml:space="preserve">     </w:t>
      </w:r>
      <w:r w:rsidRPr="00133F89">
        <w:rPr>
          <w:rFonts w:ascii="Arial" w:hAnsi="Arial" w:cs="Arial"/>
        </w:rPr>
        <w:t xml:space="preserve">Damir Junušić, prof.                                                                                                             </w:t>
      </w:r>
    </w:p>
    <w:p w14:paraId="67BDC686" w14:textId="65014925" w:rsidR="001926B1" w:rsidRDefault="001926B1" w:rsidP="001926B1">
      <w:pPr>
        <w:tabs>
          <w:tab w:val="left" w:pos="11250"/>
        </w:tabs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 xml:space="preserve">KLASA: </w:t>
      </w:r>
      <w:r w:rsidR="00CB664B">
        <w:rPr>
          <w:rFonts w:ascii="Arial" w:hAnsi="Arial" w:cs="Arial"/>
        </w:rPr>
        <w:t>400-02/24-01/02</w:t>
      </w:r>
    </w:p>
    <w:p w14:paraId="33232AA8" w14:textId="1FB3D6B9" w:rsidR="00076CF1" w:rsidRPr="00133F89" w:rsidRDefault="001926B1" w:rsidP="00892D9E">
      <w:pPr>
        <w:tabs>
          <w:tab w:val="left" w:pos="11250"/>
        </w:tabs>
        <w:jc w:val="both"/>
        <w:rPr>
          <w:rFonts w:ascii="Arial" w:hAnsi="Arial" w:cs="Arial"/>
        </w:rPr>
      </w:pPr>
      <w:r w:rsidRPr="00133F89">
        <w:rPr>
          <w:rFonts w:ascii="Arial" w:hAnsi="Arial" w:cs="Arial"/>
        </w:rPr>
        <w:t>URBROJ:</w:t>
      </w:r>
      <w:r w:rsidR="00CB664B">
        <w:rPr>
          <w:rFonts w:ascii="Arial" w:hAnsi="Arial" w:cs="Arial"/>
        </w:rPr>
        <w:t xml:space="preserve"> 2158-88-05-01-25-09</w:t>
      </w:r>
    </w:p>
    <w:sectPr w:rsidR="00076CF1" w:rsidRPr="00133F89" w:rsidSect="007B0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8B4F3" w14:textId="77777777" w:rsidR="00824C4E" w:rsidRDefault="00824C4E" w:rsidP="006475DC">
      <w:pPr>
        <w:spacing w:after="0" w:line="240" w:lineRule="auto"/>
      </w:pPr>
      <w:r>
        <w:separator/>
      </w:r>
    </w:p>
  </w:endnote>
  <w:endnote w:type="continuationSeparator" w:id="0">
    <w:p w14:paraId="689E8422" w14:textId="77777777" w:rsidR="00824C4E" w:rsidRDefault="00824C4E" w:rsidP="0064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49350" w14:textId="77777777" w:rsidR="006475DC" w:rsidRDefault="006475D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B37E" w14:textId="77777777" w:rsidR="006475DC" w:rsidRDefault="006475D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C779" w14:textId="77777777" w:rsidR="006475DC" w:rsidRDefault="006475D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88C" w14:textId="77777777" w:rsidR="00824C4E" w:rsidRDefault="00824C4E" w:rsidP="006475DC">
      <w:pPr>
        <w:spacing w:after="0" w:line="240" w:lineRule="auto"/>
      </w:pPr>
      <w:r>
        <w:separator/>
      </w:r>
    </w:p>
  </w:footnote>
  <w:footnote w:type="continuationSeparator" w:id="0">
    <w:p w14:paraId="15EADD15" w14:textId="77777777" w:rsidR="00824C4E" w:rsidRDefault="00824C4E" w:rsidP="0064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27924" w14:textId="77777777" w:rsidR="006475DC" w:rsidRDefault="006475D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7303389"/>
      <w:docPartObj>
        <w:docPartGallery w:val="Page Numbers (Top of Page)"/>
        <w:docPartUnique/>
      </w:docPartObj>
    </w:sdtPr>
    <w:sdtContent>
      <w:p w14:paraId="29C4030E" w14:textId="77777777" w:rsidR="006475DC" w:rsidRDefault="006475DC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D57">
          <w:rPr>
            <w:noProof/>
          </w:rPr>
          <w:t>8</w:t>
        </w:r>
        <w:r>
          <w:fldChar w:fldCharType="end"/>
        </w:r>
        <w:r>
          <w:t>.</w:t>
        </w:r>
      </w:p>
    </w:sdtContent>
  </w:sdt>
  <w:p w14:paraId="5FB60175" w14:textId="77777777" w:rsidR="006475DC" w:rsidRDefault="006475D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BEF1" w14:textId="77777777" w:rsidR="006475DC" w:rsidRDefault="006475D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 w16cid:durableId="1038775202">
    <w:abstractNumId w:val="0"/>
  </w:num>
  <w:num w:numId="2" w16cid:durableId="23856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F1"/>
    <w:rsid w:val="00021D45"/>
    <w:rsid w:val="00076CF1"/>
    <w:rsid w:val="0008143E"/>
    <w:rsid w:val="00082415"/>
    <w:rsid w:val="00094D1E"/>
    <w:rsid w:val="000D0D41"/>
    <w:rsid w:val="000D2CDA"/>
    <w:rsid w:val="000F3D47"/>
    <w:rsid w:val="00133F89"/>
    <w:rsid w:val="00173CBA"/>
    <w:rsid w:val="001904DB"/>
    <w:rsid w:val="001926B1"/>
    <w:rsid w:val="001C2655"/>
    <w:rsid w:val="001D2BBB"/>
    <w:rsid w:val="001E0F34"/>
    <w:rsid w:val="001E1DF1"/>
    <w:rsid w:val="001E53FE"/>
    <w:rsid w:val="001F383C"/>
    <w:rsid w:val="00216259"/>
    <w:rsid w:val="0022188D"/>
    <w:rsid w:val="00230A9F"/>
    <w:rsid w:val="00240532"/>
    <w:rsid w:val="00257362"/>
    <w:rsid w:val="00275A89"/>
    <w:rsid w:val="00277FCE"/>
    <w:rsid w:val="002971BC"/>
    <w:rsid w:val="00316D15"/>
    <w:rsid w:val="003516E0"/>
    <w:rsid w:val="003545B0"/>
    <w:rsid w:val="00372BDF"/>
    <w:rsid w:val="003A0D57"/>
    <w:rsid w:val="003A2044"/>
    <w:rsid w:val="003B433B"/>
    <w:rsid w:val="003D5715"/>
    <w:rsid w:val="00474EB9"/>
    <w:rsid w:val="004B1809"/>
    <w:rsid w:val="004E70BD"/>
    <w:rsid w:val="004F04C0"/>
    <w:rsid w:val="00516CCC"/>
    <w:rsid w:val="00541A5F"/>
    <w:rsid w:val="00563CC6"/>
    <w:rsid w:val="00597CD4"/>
    <w:rsid w:val="005A60E1"/>
    <w:rsid w:val="005D1A37"/>
    <w:rsid w:val="005E0800"/>
    <w:rsid w:val="00613BB6"/>
    <w:rsid w:val="0062300D"/>
    <w:rsid w:val="006234C5"/>
    <w:rsid w:val="006475DC"/>
    <w:rsid w:val="00651411"/>
    <w:rsid w:val="006722F2"/>
    <w:rsid w:val="00687337"/>
    <w:rsid w:val="006966F0"/>
    <w:rsid w:val="006B2750"/>
    <w:rsid w:val="006E0C38"/>
    <w:rsid w:val="00717766"/>
    <w:rsid w:val="00760B58"/>
    <w:rsid w:val="00774A22"/>
    <w:rsid w:val="007B020E"/>
    <w:rsid w:val="007D3146"/>
    <w:rsid w:val="007D6AE8"/>
    <w:rsid w:val="00824C4E"/>
    <w:rsid w:val="00826A55"/>
    <w:rsid w:val="00833D5D"/>
    <w:rsid w:val="00892D9E"/>
    <w:rsid w:val="008965E3"/>
    <w:rsid w:val="008C3530"/>
    <w:rsid w:val="008E171F"/>
    <w:rsid w:val="008E3EB7"/>
    <w:rsid w:val="008E741C"/>
    <w:rsid w:val="008E7566"/>
    <w:rsid w:val="00903D45"/>
    <w:rsid w:val="00923835"/>
    <w:rsid w:val="00944AE7"/>
    <w:rsid w:val="00945735"/>
    <w:rsid w:val="0095227D"/>
    <w:rsid w:val="00957578"/>
    <w:rsid w:val="00966702"/>
    <w:rsid w:val="0099311D"/>
    <w:rsid w:val="009C577C"/>
    <w:rsid w:val="009E5527"/>
    <w:rsid w:val="009E5B58"/>
    <w:rsid w:val="00A05C8C"/>
    <w:rsid w:val="00A3131E"/>
    <w:rsid w:val="00A37B0C"/>
    <w:rsid w:val="00A62544"/>
    <w:rsid w:val="00A96DB8"/>
    <w:rsid w:val="00AB3901"/>
    <w:rsid w:val="00AC16AE"/>
    <w:rsid w:val="00B4206C"/>
    <w:rsid w:val="00B47281"/>
    <w:rsid w:val="00B55987"/>
    <w:rsid w:val="00B652C3"/>
    <w:rsid w:val="00B71E6C"/>
    <w:rsid w:val="00B91B2A"/>
    <w:rsid w:val="00BF5936"/>
    <w:rsid w:val="00BF73DF"/>
    <w:rsid w:val="00C92109"/>
    <w:rsid w:val="00C9555E"/>
    <w:rsid w:val="00CB461A"/>
    <w:rsid w:val="00CB664B"/>
    <w:rsid w:val="00CD1CF5"/>
    <w:rsid w:val="00CE3F51"/>
    <w:rsid w:val="00CF00DD"/>
    <w:rsid w:val="00CF43FE"/>
    <w:rsid w:val="00D037AB"/>
    <w:rsid w:val="00D152F3"/>
    <w:rsid w:val="00D15556"/>
    <w:rsid w:val="00D24D8E"/>
    <w:rsid w:val="00D33ED9"/>
    <w:rsid w:val="00D55639"/>
    <w:rsid w:val="00D56AB1"/>
    <w:rsid w:val="00D94292"/>
    <w:rsid w:val="00DA37BE"/>
    <w:rsid w:val="00DE10E9"/>
    <w:rsid w:val="00DF2DEF"/>
    <w:rsid w:val="00DF6F5D"/>
    <w:rsid w:val="00DF75C7"/>
    <w:rsid w:val="00E00076"/>
    <w:rsid w:val="00E400C9"/>
    <w:rsid w:val="00F3232C"/>
    <w:rsid w:val="00F402EF"/>
    <w:rsid w:val="00F46827"/>
    <w:rsid w:val="00F55823"/>
    <w:rsid w:val="00F57DD1"/>
    <w:rsid w:val="00F718C4"/>
    <w:rsid w:val="00F74F3B"/>
    <w:rsid w:val="00FA26D6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21A8"/>
  <w15:docId w15:val="{900AC531-62AC-434A-91FE-823713F3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CF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76CF1"/>
    <w:rPr>
      <w:b/>
      <w:bCs/>
    </w:rPr>
  </w:style>
  <w:style w:type="paragraph" w:styleId="Zaglavlje">
    <w:name w:val="header"/>
    <w:basedOn w:val="Normal"/>
    <w:link w:val="Zaglavl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75DC"/>
  </w:style>
  <w:style w:type="paragraph" w:styleId="Podnoje">
    <w:name w:val="footer"/>
    <w:basedOn w:val="Normal"/>
    <w:link w:val="PodnojeChar"/>
    <w:uiPriority w:val="99"/>
    <w:unhideWhenUsed/>
    <w:rsid w:val="006475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75DC"/>
  </w:style>
  <w:style w:type="paragraph" w:styleId="Tekstbalonia">
    <w:name w:val="Balloon Text"/>
    <w:basedOn w:val="Normal"/>
    <w:link w:val="TekstbaloniaChar"/>
    <w:uiPriority w:val="99"/>
    <w:semiHidden/>
    <w:unhideWhenUsed/>
    <w:rsid w:val="003A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D5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54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cpr fin</cp:lastModifiedBy>
  <cp:revision>26</cp:revision>
  <cp:lastPrinted>2023-01-31T09:06:00Z</cp:lastPrinted>
  <dcterms:created xsi:type="dcterms:W3CDTF">2025-01-30T08:12:00Z</dcterms:created>
  <dcterms:modified xsi:type="dcterms:W3CDTF">2025-01-31T08:44:00Z</dcterms:modified>
</cp:coreProperties>
</file>